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9FC" w:rsidRDefault="00950733" w:rsidP="007A79FC">
      <w:pPr>
        <w:rPr>
          <w:rFonts w:ascii="Poppins SemiBold" w:hAnsi="Poppins SemiBold" w:cs="Poppins SemiBold"/>
          <w:noProof/>
          <w:color w:val="FFFFFF" w:themeColor="background1"/>
          <w:sz w:val="56"/>
          <w:szCs w:val="56"/>
        </w:rPr>
      </w:pPr>
      <w:r>
        <w:rPr>
          <w:rFonts w:ascii="Poppins SemiBold" w:hAnsi="Poppins SemiBold" w:cs="Poppins SemiBold"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E29F36" wp14:editId="3402CC82">
                <wp:simplePos x="0" y="0"/>
                <wp:positionH relativeFrom="column">
                  <wp:posOffset>-160292</wp:posOffset>
                </wp:positionH>
                <wp:positionV relativeFrom="paragraph">
                  <wp:posOffset>67945</wp:posOffset>
                </wp:positionV>
                <wp:extent cx="4000500" cy="1628775"/>
                <wp:effectExtent l="0" t="0" r="0" b="0"/>
                <wp:wrapNone/>
                <wp:docPr id="122420326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29B2" w:rsidRDefault="002829B2" w:rsidP="002829B2">
                            <w:pPr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95ECE"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VOLUME</w:t>
                            </w:r>
                          </w:p>
                          <w:p w:rsidR="002829B2" w:rsidRDefault="002829B2" w:rsidP="002829B2">
                            <w:pPr>
                              <w:spacing w:line="192" w:lineRule="auto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95ECE">
                              <w:rPr>
                                <w:rFonts w:ascii="Poppins SemiBold" w:hAnsi="Poppins SemiBold" w:cs="Poppins SemiBold"/>
                                <w:color w:val="FFFFFF" w:themeColor="background1"/>
                                <w:sz w:val="56"/>
                                <w:szCs w:val="56"/>
                              </w:rPr>
                              <w:t>LA TUTELA ESECUTIVA</w:t>
                            </w:r>
                          </w:p>
                          <w:p w:rsidR="002829B2" w:rsidRDefault="002829B2" w:rsidP="002829B2">
                            <w:pPr>
                              <w:spacing w:line="192" w:lineRule="auto"/>
                            </w:pPr>
                            <w:r w:rsidRPr="00C95ECE">
                              <w:rPr>
                                <w:rFonts w:ascii="Poppins SemiBold" w:hAnsi="Poppins SemiBold" w:cs="Poppins SemiBold"/>
                                <w:color w:val="FFFFFF" w:themeColor="background1"/>
                                <w:sz w:val="56"/>
                                <w:szCs w:val="56"/>
                              </w:rPr>
                              <w:t>DEL CREDITO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29F36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12.6pt;margin-top:5.35pt;width:315pt;height:1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" filled="f" stroked="f" strokeweight=".5pt">
                <v:textbox>
                  <w:txbxContent>
                    <w:p w:rsidR="002829B2" w:rsidRDefault="002829B2" w:rsidP="002829B2">
                      <w:pPr>
                        <w:rPr>
                          <w:rFonts w:ascii="Poppins SemiBold" w:hAnsi="Poppins SemiBold" w:cs="Poppins SemiBol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95ECE">
                        <w:rPr>
                          <w:rFonts w:ascii="Poppins SemiBold" w:hAnsi="Poppins SemiBold" w:cs="Poppins SemiBol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VOLUME</w:t>
                      </w:r>
                    </w:p>
                    <w:p w:rsidR="002829B2" w:rsidRDefault="002829B2" w:rsidP="002829B2">
                      <w:pPr>
                        <w:spacing w:line="192" w:lineRule="auto"/>
                        <w:rPr>
                          <w:rFonts w:ascii="Poppins SemiBold" w:hAnsi="Poppins SemiBold" w:cs="Poppins SemiBol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95ECE">
                        <w:rPr>
                          <w:rFonts w:ascii="Poppins SemiBold" w:hAnsi="Poppins SemiBold" w:cs="Poppins SemiBold"/>
                          <w:color w:val="FFFFFF" w:themeColor="background1"/>
                          <w:sz w:val="56"/>
                          <w:szCs w:val="56"/>
                        </w:rPr>
                        <w:t>LA TUTELA ESECUTIVA</w:t>
                      </w:r>
                    </w:p>
                    <w:p w:rsidR="002829B2" w:rsidRDefault="002829B2" w:rsidP="002829B2">
                      <w:pPr>
                        <w:spacing w:line="192" w:lineRule="auto"/>
                      </w:pPr>
                      <w:r w:rsidRPr="00C95ECE">
                        <w:rPr>
                          <w:rFonts w:ascii="Poppins SemiBold" w:hAnsi="Poppins SemiBold" w:cs="Poppins SemiBold"/>
                          <w:color w:val="FFFFFF" w:themeColor="background1"/>
                          <w:sz w:val="56"/>
                          <w:szCs w:val="56"/>
                        </w:rPr>
                        <w:t>DEL CREDITO</w:t>
                      </w:r>
                    </w:p>
                  </w:txbxContent>
                </v:textbox>
              </v:shape>
            </w:pict>
          </mc:Fallback>
        </mc:AlternateContent>
      </w:r>
      <w:r w:rsidR="002F11F5">
        <w:rPr>
          <w:rFonts w:ascii="Poppins SemiBold" w:hAnsi="Poppins SemiBold" w:cs="Poppins SemiBold"/>
          <w:noProof/>
          <w:color w:val="FFFFFF" w:themeColor="background1"/>
          <w:sz w:val="56"/>
          <w:szCs w:val="56"/>
        </w:rPr>
        <w:drawing>
          <wp:anchor distT="0" distB="0" distL="114300" distR="114300" simplePos="0" relativeHeight="251679744" behindDoc="0" locked="0" layoutInCell="1" allowOverlap="1" wp14:anchorId="2BC04177" wp14:editId="099C38F7">
            <wp:simplePos x="0" y="0"/>
            <wp:positionH relativeFrom="margin">
              <wp:posOffset>4187190</wp:posOffset>
            </wp:positionH>
            <wp:positionV relativeFrom="margin">
              <wp:posOffset>532765</wp:posOffset>
            </wp:positionV>
            <wp:extent cx="1738800" cy="2538000"/>
            <wp:effectExtent l="76200" t="76200" r="140970" b="142240"/>
            <wp:wrapSquare wrapText="bothSides"/>
            <wp:docPr id="140551709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69902" name="Immagine 17506990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28" t="7884" r="4976" b="5747"/>
                    <a:stretch/>
                  </pic:blipFill>
                  <pic:spPr bwMode="auto">
                    <a:xfrm>
                      <a:off x="0" y="0"/>
                      <a:ext cx="1738800" cy="253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08794" dist="51138" dir="2700000" algn="tl" rotWithShape="0">
                        <a:schemeClr val="bg1">
                          <a:lumMod val="50000"/>
                          <a:alpha val="52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1F5">
        <w:rPr>
          <w:rFonts w:ascii="Poppins SemiBold" w:hAnsi="Poppins SemiBold" w:cs="Poppins SemiBold"/>
          <w:noProof/>
          <w:color w:val="FFFFFF" w:themeColor="background1"/>
          <w:sz w:val="56"/>
          <w:szCs w:val="56"/>
        </w:rPr>
        <w:drawing>
          <wp:anchor distT="0" distB="0" distL="114300" distR="114300" simplePos="0" relativeHeight="251677696" behindDoc="1" locked="1" layoutInCell="1" allowOverlap="1" wp14:anchorId="5FA31F0E" wp14:editId="0FEB4032">
            <wp:simplePos x="0" y="0"/>
            <wp:positionH relativeFrom="margin">
              <wp:posOffset>-705485</wp:posOffset>
            </wp:positionH>
            <wp:positionV relativeFrom="page">
              <wp:posOffset>6985</wp:posOffset>
            </wp:positionV>
            <wp:extent cx="7549200" cy="10663200"/>
            <wp:effectExtent l="0" t="0" r="0" b="5080"/>
            <wp:wrapNone/>
            <wp:docPr id="227266284" name="8219_MATR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19396" name="8219_MATRICE.jpg"/>
                    <pic:cNvPicPr/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200" cy="106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9B2">
        <w:rPr>
          <w:rFonts w:ascii="Poppins SemiBold" w:hAnsi="Poppins SemiBold" w:cs="Poppins SemiBold"/>
          <w:noProof/>
          <w:color w:val="FFFFFF" w:themeColor="background1"/>
          <w:sz w:val="56"/>
          <w:szCs w:val="56"/>
        </w:rPr>
        <w:t xml:space="preserve"> </w:t>
      </w:r>
    </w:p>
    <w:p w:rsidR="007A79FC" w:rsidRDefault="00950733">
      <w:pPr>
        <w:rPr>
          <w:rFonts w:ascii="Poppins SemiBold" w:hAnsi="Poppins SemiBold" w:cs="Poppins SemiBold"/>
          <w:noProof/>
          <w:color w:val="FFFFFF" w:themeColor="background1"/>
          <w:sz w:val="56"/>
          <w:szCs w:val="56"/>
        </w:rPr>
      </w:pPr>
      <w:r>
        <w:rPr>
          <w:rFonts w:ascii="Poppins SemiBold" w:hAnsi="Poppins SemiBold" w:cs="Poppins SemiBold"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8D1FB" wp14:editId="313C91BB">
                <wp:simplePos x="0" y="0"/>
                <wp:positionH relativeFrom="column">
                  <wp:posOffset>-97155</wp:posOffset>
                </wp:positionH>
                <wp:positionV relativeFrom="paragraph">
                  <wp:posOffset>3100070</wp:posOffset>
                </wp:positionV>
                <wp:extent cx="3059430" cy="4599940"/>
                <wp:effectExtent l="0" t="0" r="0" b="0"/>
                <wp:wrapNone/>
                <wp:docPr id="1767347504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4599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2">
                        <w:txbxContent>
                          <w:p w:rsidR="006F4268" w:rsidRPr="00D453D5" w:rsidRDefault="006F4268" w:rsidP="005614CC">
                            <w:pPr>
                              <w:pStyle w:val="Paragrafobase"/>
                              <w:suppressAutoHyphens/>
                              <w:spacing w:line="216" w:lineRule="auto"/>
                              <w:rPr>
                                <w:rFonts w:ascii="Poppins Medium" w:hAnsi="Poppins Medium" w:cs="Poppins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453D5"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CONTENUTI</w:t>
                            </w:r>
                          </w:p>
                          <w:p w:rsidR="006F4268" w:rsidRPr="00D453D5" w:rsidRDefault="006F4268" w:rsidP="00977C5C">
                            <w:pPr>
                              <w:pStyle w:val="Paragrafobase"/>
                              <w:suppressAutoHyphens/>
                              <w:spacing w:beforeLines="40" w:before="96" w:line="21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Il volume analizza, in modo approfondito, la </w:t>
                            </w:r>
                            <w:r w:rsidRPr="00D453D5"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disciplina della tutela esecutiva del credito</w:t>
                            </w:r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combinando il rigore teorico con un’attenta considerazione degli </w:t>
                            </w:r>
                            <w:r w:rsidRPr="00D453D5"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aspetti pratici</w:t>
                            </w:r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attraverso il contributo di avvocati, magistrati </w:t>
                            </w:r>
                            <w:proofErr w:type="gramStart"/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e  accademici</w:t>
                            </w:r>
                            <w:proofErr w:type="gramEnd"/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F4268" w:rsidRPr="00D453D5" w:rsidRDefault="006F4268" w:rsidP="005614CC">
                            <w:pPr>
                              <w:pStyle w:val="Paragrafobase"/>
                              <w:suppressAutoHyphens/>
                              <w:spacing w:beforeLines="40" w:before="96" w:line="21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Particolare attenzione è dedicata all’</w:t>
                            </w:r>
                            <w:r w:rsidRPr="00D453D5"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evoluzione normativa</w:t>
                            </w:r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, con un focus sulla Riforma Cartabia e il successivo Decreto correttivo (d.lgs. n. 164/2024), che hanno introdotto significative modifiche.</w:t>
                            </w:r>
                          </w:p>
                          <w:p w:rsidR="006F4268" w:rsidRPr="00D453D5" w:rsidRDefault="006F4268" w:rsidP="005614CC">
                            <w:pPr>
                              <w:pStyle w:val="Paragrafobase"/>
                              <w:suppressAutoHyphens/>
                              <w:spacing w:beforeLines="40" w:before="96" w:line="21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Vengono, in particolare, esaminati: </w:t>
                            </w:r>
                          </w:p>
                          <w:p w:rsidR="006F4268" w:rsidRPr="00D453D5" w:rsidRDefault="006F4268" w:rsidP="005614CC">
                            <w:pPr>
                              <w:pStyle w:val="Paragrafobase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Lines="40" w:before="96" w:line="21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i principi generali;</w:t>
                            </w:r>
                          </w:p>
                          <w:p w:rsidR="006F4268" w:rsidRPr="00D453D5" w:rsidRDefault="006F4268" w:rsidP="005614CC">
                            <w:pPr>
                              <w:pStyle w:val="Paragrafobase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Lines="40" w:before="96" w:line="21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 procedure esecutive; </w:t>
                            </w:r>
                          </w:p>
                          <w:p w:rsidR="006F4268" w:rsidRPr="00D453D5" w:rsidRDefault="006F4268" w:rsidP="005614CC">
                            <w:pPr>
                              <w:pStyle w:val="Paragrafobase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Lines="40" w:before="96" w:line="21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il bilanciamento tra tutela del credito e diritti del debitore. </w:t>
                            </w:r>
                          </w:p>
                          <w:p w:rsidR="006F4268" w:rsidRPr="00D453D5" w:rsidRDefault="006F4268" w:rsidP="005614CC">
                            <w:pPr>
                              <w:pStyle w:val="Paragrafobase"/>
                              <w:suppressAutoHyphens/>
                              <w:spacing w:beforeLines="40" w:before="96" w:line="21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Inoltre, si affrontano le </w:t>
                            </w:r>
                            <w:r w:rsidRPr="00D453D5"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esecuzioni transnazionali</w:t>
                            </w:r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con riferimento ai </w:t>
                            </w:r>
                            <w:r w:rsidRPr="00D453D5"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regolamenti europei</w:t>
                            </w:r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</w:t>
                            </w:r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softHyphen/>
                            </w:r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softHyphen/>
                              <w:t xml:space="preserve"> </w:t>
                            </w:r>
                            <w:r w:rsidRPr="00D453D5"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normative extra-UE</w:t>
                            </w:r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6F4268" w:rsidRPr="006F4268" w:rsidRDefault="006F4268" w:rsidP="005614CC">
                            <w:pPr>
                              <w:pStyle w:val="Paragrafobase"/>
                              <w:suppressAutoHyphens/>
                              <w:spacing w:beforeLines="40" w:before="96" w:line="216" w:lineRule="auto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Il testo approfondisce anche </w:t>
                            </w:r>
                            <w:r w:rsidRPr="00D453D5"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specifiche aree della tutela esecutiva</w:t>
                            </w:r>
                            <w:r w:rsidRPr="00D453D5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come l’esecuzione per </w:t>
                            </w:r>
                            <w:r w:rsidRPr="006F4268">
                              <w:rPr>
                                <w:rFonts w:ascii="Poppins SemiBold" w:hAnsi="Poppins SemiBold" w:cs="Poppins SemiBold"/>
                                <w:b/>
                                <w:bCs/>
                                <w:sz w:val="20"/>
                                <w:szCs w:val="20"/>
                              </w:rPr>
                              <w:t>crediti da lavoro</w:t>
                            </w:r>
                            <w:r w:rsidRPr="006F4268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 nei confronti della P.A. e per le </w:t>
                            </w:r>
                            <w:r w:rsidRPr="006F4268">
                              <w:rPr>
                                <w:rFonts w:ascii="Poppins SemiBold" w:hAnsi="Poppins SemiBold" w:cs="Poppins SemiBold"/>
                                <w:b/>
                                <w:bCs/>
                                <w:sz w:val="20"/>
                                <w:szCs w:val="20"/>
                              </w:rPr>
                              <w:t>procedure concorsuali.</w:t>
                            </w:r>
                          </w:p>
                          <w:p w:rsidR="006F4268" w:rsidRDefault="006F4268" w:rsidP="005614CC">
                            <w:pPr>
                              <w:spacing w:before="40" w:line="216" w:lineRule="auto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268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Viene, dunque, offerto un </w:t>
                            </w:r>
                            <w:r w:rsidRPr="006F4268">
                              <w:rPr>
                                <w:rFonts w:ascii="Poppins SemiBold" w:hAnsi="Poppins SemiBold" w:cs="Poppins SemiBold"/>
                                <w:b/>
                                <w:bCs/>
                                <w:sz w:val="20"/>
                                <w:szCs w:val="20"/>
                              </w:rPr>
                              <w:t>quadro esaustivo della materia</w:t>
                            </w:r>
                            <w:r w:rsidRPr="006F4268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, utile per professionisti e studiosi, fornendo </w:t>
                            </w:r>
                            <w:r w:rsidRPr="006F4268">
                              <w:rPr>
                                <w:rFonts w:ascii="Poppins SemiBold" w:hAnsi="Poppins SemiBold" w:cs="Poppins SemiBold"/>
                                <w:b/>
                                <w:bCs/>
                                <w:sz w:val="20"/>
                                <w:szCs w:val="20"/>
                              </w:rPr>
                              <w:t>strumenti pratici</w:t>
                            </w:r>
                            <w:r w:rsidRPr="006F4268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 e </w:t>
                            </w:r>
                            <w:r w:rsidRPr="006F4268">
                              <w:rPr>
                                <w:rFonts w:ascii="Poppins SemiBold" w:hAnsi="Poppins SemiBold" w:cs="Poppins SemiBold"/>
                                <w:b/>
                                <w:bCs/>
                                <w:sz w:val="20"/>
                                <w:szCs w:val="20"/>
                              </w:rPr>
                              <w:t>spunti di riflessione</w:t>
                            </w:r>
                            <w:r w:rsidRPr="006F4268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 per affrontare le principali problematiche in un contesto giuridico ed </w:t>
                            </w:r>
                            <w:r w:rsidRPr="007A79FC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economico</w:t>
                            </w:r>
                            <w:r w:rsidRPr="006F4268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 in evoluzione.</w:t>
                            </w:r>
                          </w:p>
                          <w:p w:rsidR="00977C5C" w:rsidRPr="00977C5C" w:rsidRDefault="00977C5C" w:rsidP="005614CC">
                            <w:pPr>
                              <w:pStyle w:val="Paragrafobase"/>
                              <w:suppressAutoHyphens/>
                              <w:spacing w:before="40" w:line="216" w:lineRule="auto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77C5C">
                              <w:rPr>
                                <w:rFonts w:ascii="Poppins" w:hAnsi="Poppins" w:cs="Poppins"/>
                                <w:b/>
                                <w:bCs/>
                                <w:color w:val="auto"/>
                                <w:kern w:val="2"/>
                                <w:sz w:val="20"/>
                                <w:szCs w:val="20"/>
                                <w:lang w:val="en-US"/>
                              </w:rPr>
                              <w:t>Lorem Ipsum </w:t>
                            </w:r>
                            <w:r w:rsidRPr="00977C5C">
                              <w:rPr>
                                <w:rFonts w:ascii="Poppins" w:hAnsi="Poppins" w:cs="Poppins"/>
                                <w:color w:val="auto"/>
                                <w:kern w:val="2"/>
                                <w:sz w:val="20"/>
                                <w:szCs w:val="20"/>
                                <w:lang w:val="en-US"/>
                              </w:rPr>
                              <w:t xml:space="preserve">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                      </w:r>
                            <w:proofErr w:type="spellStart"/>
                            <w:r w:rsidRPr="00977C5C">
                              <w:rPr>
                                <w:rFonts w:ascii="Poppins" w:hAnsi="Poppins" w:cs="Poppins"/>
                                <w:color w:val="auto"/>
                                <w:kern w:val="2"/>
                                <w:sz w:val="20"/>
                                <w:szCs w:val="20"/>
                                <w:lang w:val="en-US"/>
                              </w:rPr>
                              <w:t>popularised</w:t>
                            </w:r>
                            <w:proofErr w:type="spellEnd"/>
                            <w:r w:rsidRPr="00977C5C">
                              <w:rPr>
                                <w:rFonts w:ascii="Poppins" w:hAnsi="Poppins" w:cs="Poppins"/>
                                <w:color w:val="auto"/>
                                <w:kern w:val="2"/>
                                <w:sz w:val="20"/>
                                <w:szCs w:val="20"/>
                                <w:lang w:val="en-US"/>
                              </w:rPr>
                              <w:t xml:space="preserve"> in the 1960s with the release of Letraset sheets containing Lorem Ipsum passages, and more recently with desktop publishing software like Aldus PageMaker including versions of Lorem Ipsum.</w:t>
                            </w:r>
                          </w:p>
                          <w:p w:rsidR="00977C5C" w:rsidRPr="00977C5C" w:rsidRDefault="00977C5C" w:rsidP="005614CC">
                            <w:pPr>
                              <w:pStyle w:val="Paragrafobase"/>
                              <w:suppressAutoHyphens/>
                              <w:spacing w:before="40" w:line="216" w:lineRule="auto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A79FC" w:rsidRDefault="007A79FC" w:rsidP="00950733">
                            <w:pPr>
                              <w:pStyle w:val="Paragrafobase"/>
                              <w:suppressAutoHyphens/>
                              <w:spacing w:before="40" w:line="216" w:lineRule="auto"/>
                              <w:ind w:left="-142"/>
                              <w:rPr>
                                <w:rFonts w:ascii="Poppins Medium" w:hAnsi="Poppins Medium" w:cs="Poppins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>target</w:t>
                            </w:r>
                          </w:p>
                          <w:p w:rsidR="007A79FC" w:rsidRPr="007A79FC" w:rsidRDefault="007A79FC" w:rsidP="00950733">
                            <w:pPr>
                              <w:pStyle w:val="Paragrafobase"/>
                              <w:suppressAutoHyphens/>
                              <w:spacing w:beforeLines="40" w:before="96" w:line="216" w:lineRule="auto"/>
                              <w:ind w:left="-142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7A79FC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Materia e area di interesse: </w:t>
                            </w:r>
                            <w:r w:rsidRPr="007A79FC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br/>
                              <w:t>Diritto processuale civile</w:t>
                            </w:r>
                          </w:p>
                          <w:p w:rsidR="007A79FC" w:rsidRDefault="007A79FC" w:rsidP="00950733">
                            <w:pPr>
                              <w:spacing w:beforeLines="40" w:before="96" w:line="216" w:lineRule="auto"/>
                              <w:ind w:left="-142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7A79FC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Professione: </w:t>
                            </w:r>
                            <w:r w:rsidRPr="007A79FC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br/>
                              <w:t>Avvocato – Magistrato</w:t>
                            </w:r>
                            <w:r w:rsidR="00D1771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  <w:p w:rsidR="00950733" w:rsidRDefault="00950733" w:rsidP="00950733">
                            <w:pPr>
                              <w:spacing w:beforeLines="40" w:before="96" w:line="216" w:lineRule="auto"/>
                              <w:ind w:left="-142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</w:p>
                          <w:p w:rsidR="00950733" w:rsidRDefault="00950733" w:rsidP="00950733">
                            <w:pPr>
                              <w:pStyle w:val="Paragrafobase"/>
                              <w:suppressAutoHyphens/>
                              <w:spacing w:before="40" w:line="216" w:lineRule="auto"/>
                              <w:ind w:left="-142"/>
                              <w:rPr>
                                <w:rFonts w:ascii="Poppins Medium" w:hAnsi="Poppins Medium" w:cs="Poppins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>direttore</w:t>
                            </w:r>
                          </w:p>
                          <w:p w:rsidR="00950733" w:rsidRPr="007A79FC" w:rsidRDefault="00950733" w:rsidP="00950733">
                            <w:pPr>
                              <w:spacing w:beforeLines="40" w:before="96" w:line="216" w:lineRule="auto"/>
                              <w:ind w:left="-142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950733">
                              <w:rPr>
                                <w:rFonts w:ascii="Poppins SemiBold" w:hAnsi="Poppins SemiBold" w:cs="Poppins SemiBold"/>
                                <w:b/>
                                <w:bCs/>
                                <w:sz w:val="20"/>
                                <w:szCs w:val="20"/>
                              </w:rPr>
                              <w:t>Claudio Scognamiglio</w:t>
                            </w:r>
                            <w:r>
                              <w:rPr>
                                <w:rFonts w:ascii="Poppins SemiBold" w:hAnsi="Poppins SemiBold" w:cs="Poppins SemiBold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950733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Professore ordinario di Diritto civile presso</w:t>
                            </w:r>
                            <w:r w:rsidRPr="00950733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br/>
                            </w:r>
                            <w:r w:rsidRPr="00950733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il Dipartimento di Giurisprudenza dell'Università</w:t>
                            </w:r>
                            <w:r w:rsidRPr="00950733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50733">
                              <w:rPr>
                                <w:rFonts w:ascii="Poppins" w:hAnsi="Poppins" w:cs="Poppins"/>
                                <w:i/>
                                <w:iCs/>
                                <w:sz w:val="18"/>
                                <w:szCs w:val="18"/>
                              </w:rPr>
                              <w:t>degli Studi di Roma – “Tor Vergata”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8D1FB" id="_x0000_s1027" type="#_x0000_t202" style="position:absolute;margin-left:-7.65pt;margin-top:244.1pt;width:240.9pt;height:36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" filled="f" stroked="f" strokeweight=".5pt">
                <v:textbox style="mso-next-textbox:#_x0000_s1029">
                  <w:txbxContent>
                    <w:p w:rsidR="006F4268" w:rsidRPr="00D453D5" w:rsidRDefault="006F4268" w:rsidP="005614CC">
                      <w:pPr>
                        <w:pStyle w:val="Paragrafobase"/>
                        <w:suppressAutoHyphens/>
                        <w:spacing w:line="216" w:lineRule="auto"/>
                        <w:rPr>
                          <w:rFonts w:ascii="Poppins Medium" w:hAnsi="Poppins Medium" w:cs="Poppins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D453D5"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CONTENUTI</w:t>
                      </w:r>
                    </w:p>
                    <w:p w:rsidR="006F4268" w:rsidRPr="00D453D5" w:rsidRDefault="006F4268" w:rsidP="00977C5C">
                      <w:pPr>
                        <w:pStyle w:val="Paragrafobase"/>
                        <w:suppressAutoHyphens/>
                        <w:spacing w:beforeLines="40" w:before="96" w:line="216" w:lineRule="auto"/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</w:pPr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 xml:space="preserve">Il volume analizza, in modo approfondito, la </w:t>
                      </w:r>
                      <w:r w:rsidRPr="00D453D5"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disciplina della tutela esecutiva del credito</w:t>
                      </w:r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 xml:space="preserve">, combinando il rigore teorico con un’attenta considerazione degli </w:t>
                      </w:r>
                      <w:r w:rsidRPr="00D453D5"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aspetti pratici</w:t>
                      </w:r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 xml:space="preserve">, attraverso il contributo di avvocati, magistrati </w:t>
                      </w:r>
                      <w:proofErr w:type="gramStart"/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e  accademici</w:t>
                      </w:r>
                      <w:proofErr w:type="gramEnd"/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6F4268" w:rsidRPr="00D453D5" w:rsidRDefault="006F4268" w:rsidP="005614CC">
                      <w:pPr>
                        <w:pStyle w:val="Paragrafobase"/>
                        <w:suppressAutoHyphens/>
                        <w:spacing w:beforeLines="40" w:before="96" w:line="216" w:lineRule="auto"/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</w:pPr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Particolare attenzione è dedicata all’</w:t>
                      </w:r>
                      <w:r w:rsidRPr="00D453D5"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evoluzione normativa</w:t>
                      </w:r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, con un focus sulla Riforma Cartabia e il successivo Decreto correttivo (d.lgs. n. 164/2024), che hanno introdotto significative modifiche.</w:t>
                      </w:r>
                    </w:p>
                    <w:p w:rsidR="006F4268" w:rsidRPr="00D453D5" w:rsidRDefault="006F4268" w:rsidP="005614CC">
                      <w:pPr>
                        <w:pStyle w:val="Paragrafobase"/>
                        <w:suppressAutoHyphens/>
                        <w:spacing w:beforeLines="40" w:before="96" w:line="216" w:lineRule="auto"/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</w:pPr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 xml:space="preserve">Vengono, in particolare, esaminati: </w:t>
                      </w:r>
                    </w:p>
                    <w:p w:rsidR="006F4268" w:rsidRPr="00D453D5" w:rsidRDefault="006F4268" w:rsidP="005614CC">
                      <w:pPr>
                        <w:pStyle w:val="Paragrafobase"/>
                        <w:numPr>
                          <w:ilvl w:val="0"/>
                          <w:numId w:val="1"/>
                        </w:numPr>
                        <w:suppressAutoHyphens/>
                        <w:spacing w:beforeLines="40" w:before="96" w:line="216" w:lineRule="auto"/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</w:pPr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i principi generali;</w:t>
                      </w:r>
                    </w:p>
                    <w:p w:rsidR="006F4268" w:rsidRPr="00D453D5" w:rsidRDefault="006F4268" w:rsidP="005614CC">
                      <w:pPr>
                        <w:pStyle w:val="Paragrafobase"/>
                        <w:numPr>
                          <w:ilvl w:val="0"/>
                          <w:numId w:val="1"/>
                        </w:numPr>
                        <w:suppressAutoHyphens/>
                        <w:spacing w:beforeLines="40" w:before="96" w:line="216" w:lineRule="auto"/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</w:pPr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 xml:space="preserve">le procedure esecutive; </w:t>
                      </w:r>
                    </w:p>
                    <w:p w:rsidR="006F4268" w:rsidRPr="00D453D5" w:rsidRDefault="006F4268" w:rsidP="005614CC">
                      <w:pPr>
                        <w:pStyle w:val="Paragrafobase"/>
                        <w:numPr>
                          <w:ilvl w:val="0"/>
                          <w:numId w:val="1"/>
                        </w:numPr>
                        <w:suppressAutoHyphens/>
                        <w:spacing w:beforeLines="40" w:before="96" w:line="216" w:lineRule="auto"/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</w:pPr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 xml:space="preserve">il bilanciamento tra tutela del credito e diritti del debitore. </w:t>
                      </w:r>
                    </w:p>
                    <w:p w:rsidR="006F4268" w:rsidRPr="00D453D5" w:rsidRDefault="006F4268" w:rsidP="005614CC">
                      <w:pPr>
                        <w:pStyle w:val="Paragrafobase"/>
                        <w:suppressAutoHyphens/>
                        <w:spacing w:beforeLines="40" w:before="96" w:line="216" w:lineRule="auto"/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</w:pPr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 xml:space="preserve">Inoltre, si affrontano le </w:t>
                      </w:r>
                      <w:r w:rsidRPr="00D453D5"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esecuzioni transnazionali</w:t>
                      </w:r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 xml:space="preserve">, con riferimento ai </w:t>
                      </w:r>
                      <w:r w:rsidRPr="00D453D5"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regolamenti europei</w:t>
                      </w:r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 xml:space="preserve"> e </w:t>
                      </w:r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softHyphen/>
                      </w:r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softHyphen/>
                        <w:t xml:space="preserve"> </w:t>
                      </w:r>
                      <w:r w:rsidRPr="00D453D5"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normative extra-UE</w:t>
                      </w:r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6F4268" w:rsidRPr="006F4268" w:rsidRDefault="006F4268" w:rsidP="005614CC">
                      <w:pPr>
                        <w:pStyle w:val="Paragrafobase"/>
                        <w:suppressAutoHyphens/>
                        <w:spacing w:beforeLines="40" w:before="96" w:line="216" w:lineRule="auto"/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 xml:space="preserve">Il testo approfondisce anche </w:t>
                      </w:r>
                      <w:r w:rsidRPr="00D453D5"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specifiche aree della tutela esecutiva</w:t>
                      </w:r>
                      <w:r w:rsidRPr="00D453D5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 xml:space="preserve"> come l’esecuzione per </w:t>
                      </w:r>
                      <w:r w:rsidRPr="006F4268">
                        <w:rPr>
                          <w:rFonts w:ascii="Poppins SemiBold" w:hAnsi="Poppins SemiBold" w:cs="Poppins SemiBold"/>
                          <w:b/>
                          <w:bCs/>
                          <w:sz w:val="20"/>
                          <w:szCs w:val="20"/>
                        </w:rPr>
                        <w:t>crediti da lavoro</w:t>
                      </w:r>
                      <w:r w:rsidRPr="006F4268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 nei confronti della P.A. e per le </w:t>
                      </w:r>
                      <w:r w:rsidRPr="006F4268">
                        <w:rPr>
                          <w:rFonts w:ascii="Poppins SemiBold" w:hAnsi="Poppins SemiBold" w:cs="Poppins SemiBold"/>
                          <w:b/>
                          <w:bCs/>
                          <w:sz w:val="20"/>
                          <w:szCs w:val="20"/>
                        </w:rPr>
                        <w:t>procedure concorsuali.</w:t>
                      </w:r>
                    </w:p>
                    <w:p w:rsidR="006F4268" w:rsidRDefault="006F4268" w:rsidP="005614CC">
                      <w:pPr>
                        <w:spacing w:before="40" w:line="216" w:lineRule="auto"/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6F4268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Viene, dunque, offerto un </w:t>
                      </w:r>
                      <w:r w:rsidRPr="006F4268">
                        <w:rPr>
                          <w:rFonts w:ascii="Poppins SemiBold" w:hAnsi="Poppins SemiBold" w:cs="Poppins SemiBold"/>
                          <w:b/>
                          <w:bCs/>
                          <w:sz w:val="20"/>
                          <w:szCs w:val="20"/>
                        </w:rPr>
                        <w:t>quadro esaustivo della materia</w:t>
                      </w:r>
                      <w:r w:rsidRPr="006F4268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, utile per professionisti e studiosi, fornendo </w:t>
                      </w:r>
                      <w:r w:rsidRPr="006F4268">
                        <w:rPr>
                          <w:rFonts w:ascii="Poppins SemiBold" w:hAnsi="Poppins SemiBold" w:cs="Poppins SemiBold"/>
                          <w:b/>
                          <w:bCs/>
                          <w:sz w:val="20"/>
                          <w:szCs w:val="20"/>
                        </w:rPr>
                        <w:t>strumenti pratici</w:t>
                      </w:r>
                      <w:r w:rsidRPr="006F4268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 e </w:t>
                      </w:r>
                      <w:r w:rsidRPr="006F4268">
                        <w:rPr>
                          <w:rFonts w:ascii="Poppins SemiBold" w:hAnsi="Poppins SemiBold" w:cs="Poppins SemiBold"/>
                          <w:b/>
                          <w:bCs/>
                          <w:sz w:val="20"/>
                          <w:szCs w:val="20"/>
                        </w:rPr>
                        <w:t>spunti di riflessione</w:t>
                      </w:r>
                      <w:r w:rsidRPr="006F4268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 per affrontare le principali problematiche in un contesto giuridico ed </w:t>
                      </w:r>
                      <w:r w:rsidRPr="007A79FC">
                        <w:rPr>
                          <w:rFonts w:ascii="Poppins" w:hAnsi="Poppins" w:cs="Poppins"/>
                          <w:sz w:val="20"/>
                          <w:szCs w:val="20"/>
                        </w:rPr>
                        <w:t>economico</w:t>
                      </w:r>
                      <w:r w:rsidRPr="006F4268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 in evoluzione.</w:t>
                      </w:r>
                    </w:p>
                    <w:p w:rsidR="00977C5C" w:rsidRPr="00977C5C" w:rsidRDefault="00977C5C" w:rsidP="005614CC">
                      <w:pPr>
                        <w:pStyle w:val="Paragrafobase"/>
                        <w:suppressAutoHyphens/>
                        <w:spacing w:before="40" w:line="216" w:lineRule="auto"/>
                        <w:rPr>
                          <w:rFonts w:ascii="Poppins SemiBold" w:hAnsi="Poppins SemiBold" w:cs="Poppins SemiBold"/>
                          <w:b/>
                          <w:bCs/>
                          <w:caps/>
                          <w:sz w:val="28"/>
                          <w:szCs w:val="28"/>
                          <w:lang w:val="en-US"/>
                        </w:rPr>
                      </w:pPr>
                      <w:r w:rsidRPr="00977C5C">
                        <w:rPr>
                          <w:rFonts w:ascii="Poppins" w:hAnsi="Poppins" w:cs="Poppins"/>
                          <w:b/>
                          <w:bCs/>
                          <w:color w:val="auto"/>
                          <w:kern w:val="2"/>
                          <w:sz w:val="20"/>
                          <w:szCs w:val="20"/>
                          <w:lang w:val="en-US"/>
                        </w:rPr>
                        <w:t>Lorem Ipsum </w:t>
                      </w:r>
                      <w:r w:rsidRPr="00977C5C">
                        <w:rPr>
                          <w:rFonts w:ascii="Poppins" w:hAnsi="Poppins" w:cs="Poppins"/>
                          <w:color w:val="auto"/>
                          <w:kern w:val="2"/>
                          <w:sz w:val="20"/>
                          <w:szCs w:val="20"/>
                          <w:lang w:val="en-US"/>
                        </w:rPr>
                        <w:t xml:space="preserve">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                </w:r>
                      <w:proofErr w:type="spellStart"/>
                      <w:r w:rsidRPr="00977C5C">
                        <w:rPr>
                          <w:rFonts w:ascii="Poppins" w:hAnsi="Poppins" w:cs="Poppins"/>
                          <w:color w:val="auto"/>
                          <w:kern w:val="2"/>
                          <w:sz w:val="20"/>
                          <w:szCs w:val="20"/>
                          <w:lang w:val="en-US"/>
                        </w:rPr>
                        <w:t>popularised</w:t>
                      </w:r>
                      <w:proofErr w:type="spellEnd"/>
                      <w:r w:rsidRPr="00977C5C">
                        <w:rPr>
                          <w:rFonts w:ascii="Poppins" w:hAnsi="Poppins" w:cs="Poppins"/>
                          <w:color w:val="auto"/>
                          <w:kern w:val="2"/>
                          <w:sz w:val="20"/>
                          <w:szCs w:val="20"/>
                          <w:lang w:val="en-US"/>
                        </w:rPr>
                        <w:t xml:space="preserve"> in the 1960s with the release of Letraset sheets containing Lorem Ipsum passages, and more recently with desktop publishing software like Aldus PageMaker including versions of Lorem Ipsum.</w:t>
                      </w:r>
                    </w:p>
                    <w:p w:rsidR="00977C5C" w:rsidRPr="00977C5C" w:rsidRDefault="00977C5C" w:rsidP="005614CC">
                      <w:pPr>
                        <w:pStyle w:val="Paragrafobase"/>
                        <w:suppressAutoHyphens/>
                        <w:spacing w:before="40" w:line="216" w:lineRule="auto"/>
                        <w:rPr>
                          <w:rFonts w:ascii="Poppins SemiBold" w:hAnsi="Poppins SemiBold" w:cs="Poppins SemiBold"/>
                          <w:b/>
                          <w:bCs/>
                          <w:caps/>
                          <w:sz w:val="28"/>
                          <w:szCs w:val="28"/>
                          <w:lang w:val="en-US"/>
                        </w:rPr>
                      </w:pPr>
                    </w:p>
                    <w:p w:rsidR="007A79FC" w:rsidRDefault="007A79FC" w:rsidP="00950733">
                      <w:pPr>
                        <w:pStyle w:val="Paragrafobase"/>
                        <w:suppressAutoHyphens/>
                        <w:spacing w:before="40" w:line="216" w:lineRule="auto"/>
                        <w:ind w:left="-142"/>
                        <w:rPr>
                          <w:rFonts w:ascii="Poppins Medium" w:hAnsi="Poppins Medium" w:cs="Poppins Medium"/>
                          <w:sz w:val="28"/>
                          <w:szCs w:val="28"/>
                        </w:rPr>
                      </w:pPr>
                      <w:r>
                        <w:rPr>
                          <w:rFonts w:ascii="Poppins SemiBold" w:hAnsi="Poppins SemiBold" w:cs="Poppins SemiBold"/>
                          <w:b/>
                          <w:bCs/>
                          <w:caps/>
                          <w:sz w:val="28"/>
                          <w:szCs w:val="28"/>
                        </w:rPr>
                        <w:t>target</w:t>
                      </w:r>
                    </w:p>
                    <w:p w:rsidR="007A79FC" w:rsidRPr="007A79FC" w:rsidRDefault="007A79FC" w:rsidP="00950733">
                      <w:pPr>
                        <w:pStyle w:val="Paragrafobase"/>
                        <w:suppressAutoHyphens/>
                        <w:spacing w:beforeLines="40" w:before="96" w:line="216" w:lineRule="auto"/>
                        <w:ind w:left="-142"/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7A79FC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Materia e area di interesse: </w:t>
                      </w:r>
                      <w:r w:rsidRPr="007A79FC">
                        <w:rPr>
                          <w:rFonts w:ascii="Poppins" w:hAnsi="Poppins" w:cs="Poppins"/>
                          <w:sz w:val="20"/>
                          <w:szCs w:val="20"/>
                        </w:rPr>
                        <w:br/>
                        <w:t>Diritto processuale civile</w:t>
                      </w:r>
                    </w:p>
                    <w:p w:rsidR="007A79FC" w:rsidRDefault="007A79FC" w:rsidP="00950733">
                      <w:pPr>
                        <w:spacing w:beforeLines="40" w:before="96" w:line="216" w:lineRule="auto"/>
                        <w:ind w:left="-142"/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7A79FC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Professione: </w:t>
                      </w:r>
                      <w:r w:rsidRPr="007A79FC">
                        <w:rPr>
                          <w:rFonts w:ascii="Poppins" w:hAnsi="Poppins" w:cs="Poppins"/>
                          <w:sz w:val="20"/>
                          <w:szCs w:val="20"/>
                        </w:rPr>
                        <w:br/>
                        <w:t>Avvocato – Magistrato</w:t>
                      </w:r>
                      <w:r w:rsidR="00D17715">
                        <w:rPr>
                          <w:rFonts w:ascii="Poppins" w:hAnsi="Poppins" w:cs="Poppins"/>
                          <w:sz w:val="20"/>
                          <w:szCs w:val="20"/>
                        </w:rPr>
                        <w:softHyphen/>
                      </w:r>
                    </w:p>
                    <w:p w:rsidR="00950733" w:rsidRDefault="00950733" w:rsidP="00950733">
                      <w:pPr>
                        <w:spacing w:beforeLines="40" w:before="96" w:line="216" w:lineRule="auto"/>
                        <w:ind w:left="-142"/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</w:p>
                    <w:p w:rsidR="00950733" w:rsidRDefault="00950733" w:rsidP="00950733">
                      <w:pPr>
                        <w:pStyle w:val="Paragrafobase"/>
                        <w:suppressAutoHyphens/>
                        <w:spacing w:before="40" w:line="216" w:lineRule="auto"/>
                        <w:ind w:left="-142"/>
                        <w:rPr>
                          <w:rFonts w:ascii="Poppins Medium" w:hAnsi="Poppins Medium" w:cs="Poppins Medium"/>
                          <w:sz w:val="28"/>
                          <w:szCs w:val="28"/>
                        </w:rPr>
                      </w:pPr>
                      <w:r>
                        <w:rPr>
                          <w:rFonts w:ascii="Poppins SemiBold" w:hAnsi="Poppins SemiBold" w:cs="Poppins SemiBold"/>
                          <w:b/>
                          <w:bCs/>
                          <w:caps/>
                          <w:sz w:val="28"/>
                          <w:szCs w:val="28"/>
                        </w:rPr>
                        <w:t>direttore</w:t>
                      </w:r>
                    </w:p>
                    <w:p w:rsidR="00950733" w:rsidRPr="007A79FC" w:rsidRDefault="00950733" w:rsidP="00950733">
                      <w:pPr>
                        <w:spacing w:beforeLines="40" w:before="96" w:line="216" w:lineRule="auto"/>
                        <w:ind w:left="-142"/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950733">
                        <w:rPr>
                          <w:rFonts w:ascii="Poppins SemiBold" w:hAnsi="Poppins SemiBold" w:cs="Poppins SemiBold"/>
                          <w:b/>
                          <w:bCs/>
                          <w:sz w:val="20"/>
                          <w:szCs w:val="20"/>
                        </w:rPr>
                        <w:t>Claudio Scognamiglio</w:t>
                      </w:r>
                      <w:r>
                        <w:rPr>
                          <w:rFonts w:ascii="Poppins SemiBold" w:hAnsi="Poppins SemiBold" w:cs="Poppins SemiBold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950733">
                        <w:rPr>
                          <w:rFonts w:ascii="Poppins" w:hAnsi="Poppins" w:cs="Poppins"/>
                          <w:sz w:val="18"/>
                          <w:szCs w:val="18"/>
                        </w:rPr>
                        <w:t>Professore ordinario di Diritto civile presso</w:t>
                      </w:r>
                      <w:r w:rsidRPr="00950733">
                        <w:rPr>
                          <w:rFonts w:ascii="Poppins" w:hAnsi="Poppins" w:cs="Poppins"/>
                          <w:sz w:val="18"/>
                          <w:szCs w:val="18"/>
                        </w:rPr>
                        <w:br/>
                      </w:r>
                      <w:r w:rsidRPr="00950733">
                        <w:rPr>
                          <w:rFonts w:ascii="Poppins" w:hAnsi="Poppins" w:cs="Poppins"/>
                          <w:sz w:val="18"/>
                          <w:szCs w:val="18"/>
                        </w:rPr>
                        <w:t>il Dipartimento di Giurisprudenza dell'Università</w:t>
                      </w:r>
                      <w:r w:rsidRPr="00950733">
                        <w:rPr>
                          <w:rFonts w:ascii="Poppins" w:hAnsi="Poppins" w:cs="Poppins"/>
                          <w:sz w:val="18"/>
                          <w:szCs w:val="18"/>
                        </w:rPr>
                        <w:t xml:space="preserve"> </w:t>
                      </w:r>
                      <w:r w:rsidRPr="00950733">
                        <w:rPr>
                          <w:rFonts w:ascii="Poppins" w:hAnsi="Poppins" w:cs="Poppins"/>
                          <w:i/>
                          <w:iCs/>
                          <w:sz w:val="18"/>
                          <w:szCs w:val="18"/>
                        </w:rPr>
                        <w:t>degli Studi di Roma – “Tor Vergata”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oppins SemiBold" w:hAnsi="Poppins SemiBold" w:cs="Poppins SemiBold"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-160927</wp:posOffset>
                </wp:positionH>
                <wp:positionV relativeFrom="paragraph">
                  <wp:posOffset>1623060</wp:posOffset>
                </wp:positionV>
                <wp:extent cx="2571750" cy="1028700"/>
                <wp:effectExtent l="0" t="0" r="0" b="0"/>
                <wp:wrapNone/>
                <wp:docPr id="1024532405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29B2" w:rsidRPr="00D4261B" w:rsidRDefault="002829B2" w:rsidP="002829B2">
                            <w:pPr>
                              <w:pStyle w:val="Paragrafobase"/>
                              <w:suppressAutoHyphens/>
                              <w:spacing w:line="192" w:lineRule="auto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A0"/>
                                <w:sz w:val="20"/>
                                <w:szCs w:val="20"/>
                              </w:rPr>
                            </w:pPr>
                            <w:r w:rsidRPr="00D4261B">
                              <w:rPr>
                                <w:rFonts w:ascii="Poppins" w:hAnsi="Poppins" w:cs="Poppins"/>
                                <w:color w:val="0000A0"/>
                                <w:sz w:val="20"/>
                                <w:szCs w:val="20"/>
                              </w:rPr>
                              <w:t xml:space="preserve">a cura di </w:t>
                            </w:r>
                            <w:r w:rsidRPr="00D4261B"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A0"/>
                                <w:sz w:val="20"/>
                                <w:szCs w:val="20"/>
                              </w:rPr>
                              <w:t>Gina Gioia e Bruno Tassone</w:t>
                            </w:r>
                          </w:p>
                          <w:p w:rsidR="002829B2" w:rsidRPr="00D4261B" w:rsidRDefault="002829B2" w:rsidP="002829B2">
                            <w:pPr>
                              <w:pStyle w:val="Paragrafobase"/>
                              <w:suppressAutoHyphens/>
                              <w:spacing w:line="192" w:lineRule="auto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A0"/>
                                <w:sz w:val="20"/>
                                <w:szCs w:val="20"/>
                              </w:rPr>
                            </w:pPr>
                            <w:r w:rsidRPr="00D4261B">
                              <w:rPr>
                                <w:rFonts w:ascii="Poppins" w:hAnsi="Poppins" w:cs="Poppins"/>
                                <w:color w:val="0000A0"/>
                                <w:sz w:val="20"/>
                                <w:szCs w:val="20"/>
                              </w:rPr>
                              <w:t xml:space="preserve">Cod. prodotto: </w:t>
                            </w:r>
                            <w:r w:rsidRPr="00D4261B"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A0"/>
                                <w:sz w:val="20"/>
                                <w:szCs w:val="20"/>
                              </w:rPr>
                              <w:t>024217535</w:t>
                            </w:r>
                          </w:p>
                          <w:p w:rsidR="002829B2" w:rsidRPr="00D4261B" w:rsidRDefault="002829B2" w:rsidP="002829B2">
                            <w:pPr>
                              <w:pStyle w:val="Paragrafobase"/>
                              <w:suppressAutoHyphens/>
                              <w:spacing w:line="192" w:lineRule="auto"/>
                              <w:rPr>
                                <w:rFonts w:ascii="Poppins Medium" w:hAnsi="Poppins Medium" w:cs="Poppins Medium"/>
                                <w:color w:val="0000A0"/>
                                <w:sz w:val="20"/>
                                <w:szCs w:val="20"/>
                              </w:rPr>
                            </w:pPr>
                            <w:r w:rsidRPr="00D4261B">
                              <w:rPr>
                                <w:rFonts w:ascii="Poppins" w:hAnsi="Poppins" w:cs="Poppins"/>
                                <w:color w:val="0000A0"/>
                                <w:sz w:val="20"/>
                                <w:szCs w:val="20"/>
                              </w:rPr>
                              <w:t xml:space="preserve">Cod. ISBN: </w:t>
                            </w:r>
                            <w:r w:rsidRPr="00D4261B"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A0"/>
                                <w:sz w:val="20"/>
                                <w:szCs w:val="20"/>
                              </w:rPr>
                              <w:t>9788828846529</w:t>
                            </w:r>
                          </w:p>
                          <w:p w:rsidR="002829B2" w:rsidRPr="00D4261B" w:rsidRDefault="002829B2" w:rsidP="002829B2">
                            <w:pPr>
                              <w:pStyle w:val="Paragrafobase"/>
                              <w:suppressAutoHyphens/>
                              <w:spacing w:line="192" w:lineRule="auto"/>
                              <w:rPr>
                                <w:rFonts w:ascii="Poppins Medium" w:hAnsi="Poppins Medium" w:cs="Poppins Medium"/>
                                <w:color w:val="0000A0"/>
                                <w:sz w:val="20"/>
                                <w:szCs w:val="20"/>
                              </w:rPr>
                            </w:pPr>
                            <w:r w:rsidRPr="00D4261B">
                              <w:rPr>
                                <w:rFonts w:ascii="Poppins" w:hAnsi="Poppins" w:cs="Poppins"/>
                                <w:color w:val="0000A0"/>
                                <w:sz w:val="20"/>
                                <w:szCs w:val="20"/>
                              </w:rPr>
                              <w:t xml:space="preserve">Pagine: </w:t>
                            </w:r>
                            <w:r w:rsidRPr="00D4261B"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A0"/>
                                <w:sz w:val="20"/>
                                <w:szCs w:val="20"/>
                              </w:rPr>
                              <w:t>766</w:t>
                            </w:r>
                          </w:p>
                          <w:p w:rsidR="002829B2" w:rsidRPr="00D4261B" w:rsidRDefault="002829B2" w:rsidP="002829B2">
                            <w:pPr>
                              <w:spacing w:line="192" w:lineRule="auto"/>
                              <w:rPr>
                                <w:color w:val="0000A0"/>
                              </w:rPr>
                            </w:pPr>
                            <w:r w:rsidRPr="00D4261B">
                              <w:rPr>
                                <w:rFonts w:ascii="Poppins" w:hAnsi="Poppins" w:cs="Poppins"/>
                                <w:color w:val="0000A0"/>
                                <w:sz w:val="20"/>
                                <w:szCs w:val="20"/>
                              </w:rPr>
                              <w:t xml:space="preserve">Prezzo: </w:t>
                            </w:r>
                            <w:r w:rsidRPr="00D4261B"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A0"/>
                                <w:sz w:val="20"/>
                                <w:szCs w:val="20"/>
                              </w:rPr>
                              <w:t>€ 80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2.65pt;margin-top:127.8pt;width:202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" filled="f" stroked="f" strokeweight=".5pt">
                <v:textbox>
                  <w:txbxContent>
                    <w:p w:rsidR="002829B2" w:rsidRPr="00D4261B" w:rsidRDefault="002829B2" w:rsidP="002829B2">
                      <w:pPr>
                        <w:pStyle w:val="Paragrafobase"/>
                        <w:suppressAutoHyphens/>
                        <w:spacing w:line="192" w:lineRule="auto"/>
                        <w:rPr>
                          <w:rFonts w:ascii="Poppins SemiBold" w:hAnsi="Poppins SemiBold" w:cs="Poppins SemiBold"/>
                          <w:b/>
                          <w:bCs/>
                          <w:color w:val="0000A0"/>
                          <w:sz w:val="20"/>
                          <w:szCs w:val="20"/>
                        </w:rPr>
                      </w:pPr>
                      <w:r w:rsidRPr="00D4261B">
                        <w:rPr>
                          <w:rFonts w:ascii="Poppins" w:hAnsi="Poppins" w:cs="Poppins"/>
                          <w:color w:val="0000A0"/>
                          <w:sz w:val="20"/>
                          <w:szCs w:val="20"/>
                        </w:rPr>
                        <w:t xml:space="preserve">a cura di </w:t>
                      </w:r>
                      <w:r w:rsidRPr="00D4261B">
                        <w:rPr>
                          <w:rFonts w:ascii="Poppins SemiBold" w:hAnsi="Poppins SemiBold" w:cs="Poppins SemiBold"/>
                          <w:b/>
                          <w:bCs/>
                          <w:color w:val="0000A0"/>
                          <w:sz w:val="20"/>
                          <w:szCs w:val="20"/>
                        </w:rPr>
                        <w:t>Gina Gioia e Bruno Tassone</w:t>
                      </w:r>
                    </w:p>
                    <w:p w:rsidR="002829B2" w:rsidRPr="00D4261B" w:rsidRDefault="002829B2" w:rsidP="002829B2">
                      <w:pPr>
                        <w:pStyle w:val="Paragrafobase"/>
                        <w:suppressAutoHyphens/>
                        <w:spacing w:line="192" w:lineRule="auto"/>
                        <w:rPr>
                          <w:rFonts w:ascii="Poppins SemiBold" w:hAnsi="Poppins SemiBold" w:cs="Poppins SemiBold"/>
                          <w:b/>
                          <w:bCs/>
                          <w:color w:val="0000A0"/>
                          <w:sz w:val="20"/>
                          <w:szCs w:val="20"/>
                        </w:rPr>
                      </w:pPr>
                      <w:r w:rsidRPr="00D4261B">
                        <w:rPr>
                          <w:rFonts w:ascii="Poppins" w:hAnsi="Poppins" w:cs="Poppins"/>
                          <w:color w:val="0000A0"/>
                          <w:sz w:val="20"/>
                          <w:szCs w:val="20"/>
                        </w:rPr>
                        <w:t xml:space="preserve">Cod. prodotto: </w:t>
                      </w:r>
                      <w:r w:rsidRPr="00D4261B">
                        <w:rPr>
                          <w:rFonts w:ascii="Poppins SemiBold" w:hAnsi="Poppins SemiBold" w:cs="Poppins SemiBold"/>
                          <w:b/>
                          <w:bCs/>
                          <w:color w:val="0000A0"/>
                          <w:sz w:val="20"/>
                          <w:szCs w:val="20"/>
                        </w:rPr>
                        <w:t>024217535</w:t>
                      </w:r>
                    </w:p>
                    <w:p w:rsidR="002829B2" w:rsidRPr="00D4261B" w:rsidRDefault="002829B2" w:rsidP="002829B2">
                      <w:pPr>
                        <w:pStyle w:val="Paragrafobase"/>
                        <w:suppressAutoHyphens/>
                        <w:spacing w:line="192" w:lineRule="auto"/>
                        <w:rPr>
                          <w:rFonts w:ascii="Poppins Medium" w:hAnsi="Poppins Medium" w:cs="Poppins Medium"/>
                          <w:color w:val="0000A0"/>
                          <w:sz w:val="20"/>
                          <w:szCs w:val="20"/>
                        </w:rPr>
                      </w:pPr>
                      <w:r w:rsidRPr="00D4261B">
                        <w:rPr>
                          <w:rFonts w:ascii="Poppins" w:hAnsi="Poppins" w:cs="Poppins"/>
                          <w:color w:val="0000A0"/>
                          <w:sz w:val="20"/>
                          <w:szCs w:val="20"/>
                        </w:rPr>
                        <w:t xml:space="preserve">Cod. ISBN: </w:t>
                      </w:r>
                      <w:r w:rsidRPr="00D4261B">
                        <w:rPr>
                          <w:rFonts w:ascii="Poppins SemiBold" w:hAnsi="Poppins SemiBold" w:cs="Poppins SemiBold"/>
                          <w:b/>
                          <w:bCs/>
                          <w:color w:val="0000A0"/>
                          <w:sz w:val="20"/>
                          <w:szCs w:val="20"/>
                        </w:rPr>
                        <w:t>9788828846529</w:t>
                      </w:r>
                    </w:p>
                    <w:p w:rsidR="002829B2" w:rsidRPr="00D4261B" w:rsidRDefault="002829B2" w:rsidP="002829B2">
                      <w:pPr>
                        <w:pStyle w:val="Paragrafobase"/>
                        <w:suppressAutoHyphens/>
                        <w:spacing w:line="192" w:lineRule="auto"/>
                        <w:rPr>
                          <w:rFonts w:ascii="Poppins Medium" w:hAnsi="Poppins Medium" w:cs="Poppins Medium"/>
                          <w:color w:val="0000A0"/>
                          <w:sz w:val="20"/>
                          <w:szCs w:val="20"/>
                        </w:rPr>
                      </w:pPr>
                      <w:r w:rsidRPr="00D4261B">
                        <w:rPr>
                          <w:rFonts w:ascii="Poppins" w:hAnsi="Poppins" w:cs="Poppins"/>
                          <w:color w:val="0000A0"/>
                          <w:sz w:val="20"/>
                          <w:szCs w:val="20"/>
                        </w:rPr>
                        <w:t xml:space="preserve">Pagine: </w:t>
                      </w:r>
                      <w:r w:rsidRPr="00D4261B">
                        <w:rPr>
                          <w:rFonts w:ascii="Poppins SemiBold" w:hAnsi="Poppins SemiBold" w:cs="Poppins SemiBold"/>
                          <w:b/>
                          <w:bCs/>
                          <w:color w:val="0000A0"/>
                          <w:sz w:val="20"/>
                          <w:szCs w:val="20"/>
                        </w:rPr>
                        <w:t>766</w:t>
                      </w:r>
                    </w:p>
                    <w:p w:rsidR="002829B2" w:rsidRPr="00D4261B" w:rsidRDefault="002829B2" w:rsidP="002829B2">
                      <w:pPr>
                        <w:spacing w:line="192" w:lineRule="auto"/>
                        <w:rPr>
                          <w:color w:val="0000A0"/>
                        </w:rPr>
                      </w:pPr>
                      <w:r w:rsidRPr="00D4261B">
                        <w:rPr>
                          <w:rFonts w:ascii="Poppins" w:hAnsi="Poppins" w:cs="Poppins"/>
                          <w:color w:val="0000A0"/>
                          <w:sz w:val="20"/>
                          <w:szCs w:val="20"/>
                        </w:rPr>
                        <w:t xml:space="preserve">Prezzo: </w:t>
                      </w:r>
                      <w:r w:rsidRPr="00D4261B">
                        <w:rPr>
                          <w:rFonts w:ascii="Poppins SemiBold" w:hAnsi="Poppins SemiBold" w:cs="Poppins SemiBold"/>
                          <w:b/>
                          <w:bCs/>
                          <w:color w:val="0000A0"/>
                          <w:sz w:val="20"/>
                          <w:szCs w:val="20"/>
                        </w:rPr>
                        <w:t>€ 80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oppins SemiBold" w:hAnsi="Poppins SemiBold" w:cs="Poppins SemiBold"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F33D1" wp14:editId="1443CF8A">
                <wp:simplePos x="0" y="0"/>
                <wp:positionH relativeFrom="column">
                  <wp:posOffset>3092813</wp:posOffset>
                </wp:positionH>
                <wp:positionV relativeFrom="paragraph">
                  <wp:posOffset>3393440</wp:posOffset>
                </wp:positionV>
                <wp:extent cx="3059430" cy="4194175"/>
                <wp:effectExtent l="0" t="0" r="0" b="0"/>
                <wp:wrapNone/>
                <wp:docPr id="578137205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419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2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F33D1" id="_x0000_s1029" type="#_x0000_t202" style="position:absolute;margin-left:243.55pt;margin-top:267.2pt;width:240.9pt;height:33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" filled="f" stroked="f" strokeweight=".5pt">
                <v:textbox style="mso-next-textbox:#_x0000_s1030">
                  <w:txbxContent/>
                </v:textbox>
              </v:shape>
            </w:pict>
          </mc:Fallback>
        </mc:AlternateContent>
      </w:r>
      <w:r w:rsidR="007A79FC">
        <w:rPr>
          <w:rFonts w:ascii="Poppins SemiBold" w:hAnsi="Poppins SemiBold" w:cs="Poppins SemiBold"/>
          <w:noProof/>
          <w:color w:val="FFFFFF" w:themeColor="background1"/>
          <w:sz w:val="56"/>
          <w:szCs w:val="56"/>
        </w:rPr>
        <w:br w:type="page"/>
      </w:r>
    </w:p>
    <w:p w:rsidR="001B5E50" w:rsidRPr="007A79FC" w:rsidRDefault="00950733" w:rsidP="00950733">
      <w:pPr>
        <w:rPr>
          <w:rFonts w:ascii="Poppins SemiBold" w:hAnsi="Poppins SemiBold" w:cs="Poppins SemiBold"/>
          <w:b/>
          <w:bCs/>
          <w:color w:val="FFFFFF" w:themeColor="background1"/>
          <w:sz w:val="36"/>
          <w:szCs w:val="36"/>
        </w:rPr>
      </w:pPr>
      <w:r>
        <w:rPr>
          <w:rFonts w:ascii="Poppins SemiBold" w:hAnsi="Poppins SemiBold" w:cs="Poppins SemiBold"/>
          <w:noProof/>
          <w:color w:val="FFFFFF" w:themeColor="background1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E065EA" wp14:editId="55B2A031">
                <wp:simplePos x="0" y="0"/>
                <wp:positionH relativeFrom="column">
                  <wp:posOffset>-27940</wp:posOffset>
                </wp:positionH>
                <wp:positionV relativeFrom="paragraph">
                  <wp:posOffset>2146935</wp:posOffset>
                </wp:positionV>
                <wp:extent cx="3059430" cy="2912745"/>
                <wp:effectExtent l="0" t="0" r="0" b="0"/>
                <wp:wrapNone/>
                <wp:docPr id="285023124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291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2" seq="2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065EA" id="_x0000_s1030" type="#_x0000_t202" style="position:absolute;margin-left:-2.2pt;margin-top:169.05pt;width:240.9pt;height:22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" filled="f" stroked="f" strokeweight=".5pt">
                <v:textbox>
                  <w:txbxContent/>
                </v:textbox>
              </v:shape>
            </w:pict>
          </mc:Fallback>
        </mc:AlternateContent>
      </w:r>
      <w:r>
        <w:rPr>
          <w:rFonts w:ascii="Poppins SemiBold" w:hAnsi="Poppins SemiBold" w:cs="Poppins SemiBold"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97AA00" wp14:editId="1E61B312">
                <wp:simplePos x="0" y="0"/>
                <wp:positionH relativeFrom="column">
                  <wp:posOffset>3184888</wp:posOffset>
                </wp:positionH>
                <wp:positionV relativeFrom="paragraph">
                  <wp:posOffset>5686425</wp:posOffset>
                </wp:positionV>
                <wp:extent cx="3059430" cy="2912745"/>
                <wp:effectExtent l="0" t="0" r="0" b="0"/>
                <wp:wrapNone/>
                <wp:docPr id="1338565286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291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4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7AA00" id="_x0000_s1031" type="#_x0000_t202" style="position:absolute;margin-left:250.8pt;margin-top:447.75pt;width:240.9pt;height:22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" filled="f" stroked="f" strokeweight=".5pt">
                <v:textbox>
                  <w:txbxContent/>
                </v:textbox>
              </v:shape>
            </w:pict>
          </mc:Fallback>
        </mc:AlternateContent>
      </w:r>
      <w:r>
        <w:rPr>
          <w:rFonts w:ascii="Poppins SemiBold" w:hAnsi="Poppins SemiBold" w:cs="Poppins SemiBold"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B88729" wp14:editId="2C2637E4">
                <wp:simplePos x="0" y="0"/>
                <wp:positionH relativeFrom="column">
                  <wp:posOffset>-104140</wp:posOffset>
                </wp:positionH>
                <wp:positionV relativeFrom="paragraph">
                  <wp:posOffset>73025</wp:posOffset>
                </wp:positionV>
                <wp:extent cx="4000500" cy="1628775"/>
                <wp:effectExtent l="0" t="0" r="0" b="0"/>
                <wp:wrapNone/>
                <wp:docPr id="407577686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14CC" w:rsidRDefault="005614CC" w:rsidP="005614CC">
                            <w:pPr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95ECE"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VOLUME</w:t>
                            </w:r>
                          </w:p>
                          <w:p w:rsidR="005614CC" w:rsidRDefault="005614CC" w:rsidP="005614CC">
                            <w:pPr>
                              <w:spacing w:line="192" w:lineRule="auto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95ECE">
                              <w:rPr>
                                <w:rFonts w:ascii="Poppins SemiBold" w:hAnsi="Poppins SemiBold" w:cs="Poppins SemiBold"/>
                                <w:color w:val="FFFFFF" w:themeColor="background1"/>
                                <w:sz w:val="56"/>
                                <w:szCs w:val="56"/>
                              </w:rPr>
                              <w:t>LA TUTELA ESECUTIVA</w:t>
                            </w:r>
                          </w:p>
                          <w:p w:rsidR="005614CC" w:rsidRDefault="005614CC" w:rsidP="005614CC">
                            <w:pPr>
                              <w:spacing w:line="192" w:lineRule="auto"/>
                            </w:pPr>
                            <w:r w:rsidRPr="00C95ECE">
                              <w:rPr>
                                <w:rFonts w:ascii="Poppins SemiBold" w:hAnsi="Poppins SemiBold" w:cs="Poppins SemiBold"/>
                                <w:color w:val="FFFFFF" w:themeColor="background1"/>
                                <w:sz w:val="56"/>
                                <w:szCs w:val="56"/>
                              </w:rPr>
                              <w:t>DEL CREDITO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88729" id="_x0000_s1032" type="#_x0000_t202" style="position:absolute;margin-left:-8.2pt;margin-top:5.75pt;width:315pt;height:1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" filled="f" stroked="f" strokeweight=".5pt">
                <v:textbox>
                  <w:txbxContent>
                    <w:p w:rsidR="005614CC" w:rsidRDefault="005614CC" w:rsidP="005614CC">
                      <w:pPr>
                        <w:rPr>
                          <w:rFonts w:ascii="Poppins SemiBold" w:hAnsi="Poppins SemiBold" w:cs="Poppins SemiBol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95ECE">
                        <w:rPr>
                          <w:rFonts w:ascii="Poppins SemiBold" w:hAnsi="Poppins SemiBold" w:cs="Poppins SemiBol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VOLUME</w:t>
                      </w:r>
                    </w:p>
                    <w:p w:rsidR="005614CC" w:rsidRDefault="005614CC" w:rsidP="005614CC">
                      <w:pPr>
                        <w:spacing w:line="192" w:lineRule="auto"/>
                        <w:rPr>
                          <w:rFonts w:ascii="Poppins SemiBold" w:hAnsi="Poppins SemiBold" w:cs="Poppins SemiBol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95ECE">
                        <w:rPr>
                          <w:rFonts w:ascii="Poppins SemiBold" w:hAnsi="Poppins SemiBold" w:cs="Poppins SemiBold"/>
                          <w:color w:val="FFFFFF" w:themeColor="background1"/>
                          <w:sz w:val="56"/>
                          <w:szCs w:val="56"/>
                        </w:rPr>
                        <w:t>LA TUTELA ESECUTIVA</w:t>
                      </w:r>
                    </w:p>
                    <w:p w:rsidR="005614CC" w:rsidRDefault="005614CC" w:rsidP="005614CC">
                      <w:pPr>
                        <w:spacing w:line="192" w:lineRule="auto"/>
                      </w:pPr>
                      <w:r w:rsidRPr="00C95ECE">
                        <w:rPr>
                          <w:rFonts w:ascii="Poppins SemiBold" w:hAnsi="Poppins SemiBold" w:cs="Poppins SemiBold"/>
                          <w:color w:val="FFFFFF" w:themeColor="background1"/>
                          <w:sz w:val="56"/>
                          <w:szCs w:val="56"/>
                        </w:rPr>
                        <w:t>DEL CREDITO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oppins SemiBold" w:hAnsi="Poppins SemiBold" w:cs="Poppins SemiBold"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A523AB" wp14:editId="58561622">
                <wp:simplePos x="0" y="0"/>
                <wp:positionH relativeFrom="column">
                  <wp:posOffset>-102598</wp:posOffset>
                </wp:positionH>
                <wp:positionV relativeFrom="paragraph">
                  <wp:posOffset>5683250</wp:posOffset>
                </wp:positionV>
                <wp:extent cx="3059430" cy="2120265"/>
                <wp:effectExtent l="0" t="0" r="0" b="0"/>
                <wp:wrapNone/>
                <wp:docPr id="1719944684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212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4">
                        <w:txbxContent>
                          <w:p w:rsidR="005614CC" w:rsidRPr="005614CC" w:rsidRDefault="005614CC" w:rsidP="005614CC">
                            <w:pPr>
                              <w:keepNext/>
                              <w:keepLines/>
                              <w:spacing w:after="120" w:line="216" w:lineRule="auto"/>
                              <w:outlineLvl w:val="1"/>
                              <w:rPr>
                                <w:rFonts w:ascii="Poppins" w:eastAsia="Calibri" w:hAnsi="Poppins" w:cs="Poppins"/>
                                <w:b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614CC">
                              <w:rPr>
                                <w:rFonts w:ascii="Poppins" w:eastAsia="Calibri" w:hAnsi="Poppins" w:cs="Poppins"/>
                                <w:b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t>NOTE SUI CURATORI</w:t>
                            </w:r>
                          </w:p>
                          <w:p w:rsidR="005614CC" w:rsidRDefault="005614CC" w:rsidP="005614CC">
                            <w:pPr>
                              <w:spacing w:after="40" w:line="216" w:lineRule="auto"/>
                              <w:jc w:val="both"/>
                              <w:rPr>
                                <w:rFonts w:ascii="Poppins" w:eastAsia="Calibri" w:hAnsi="Poppins" w:cs="Poppins"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614CC">
                              <w:rPr>
                                <w:rFonts w:ascii="Poppins" w:eastAsia="Calibri" w:hAnsi="Poppins" w:cs="Poppin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Gina Gioia</w:t>
                            </w:r>
                            <w:r w:rsidRPr="005614CC">
                              <w:rPr>
                                <w:rFonts w:ascii="Poppins" w:eastAsia="Calibri" w:hAnsi="Poppins" w:cs="Poppins"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, è professore associato di diritto processuale civile presso l’Università degli Studi della Tuscia, dove ha la cattedra dal 2013. È autrice di monografie e di numerosi articoli pubblicati in riviste scientifiche e volumi collettanei. </w:t>
                            </w:r>
                          </w:p>
                          <w:p w:rsidR="005614CC" w:rsidRPr="005614CC" w:rsidRDefault="005614CC" w:rsidP="005614CC">
                            <w:pPr>
                              <w:spacing w:after="40" w:line="216" w:lineRule="auto"/>
                              <w:jc w:val="both"/>
                              <w:rPr>
                                <w:rFonts w:ascii="Poppins" w:eastAsia="Calibri" w:hAnsi="Poppins" w:cs="Poppins"/>
                                <w:b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614CC">
                              <w:rPr>
                                <w:rFonts w:ascii="Poppins" w:eastAsia="Calibri" w:hAnsi="Poppins" w:cs="Poppin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Bruno Tassone</w:t>
                            </w:r>
                            <w:r w:rsidRPr="005614CC">
                              <w:rPr>
                                <w:rFonts w:ascii="Poppins" w:eastAsia="Calibri" w:hAnsi="Poppins" w:cs="Poppins"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, è avvocato cassazionista e titolare dello Studio Legale Tassone. É professore ordinario di diritto privato comparato presso la </w:t>
                            </w:r>
                            <w:r w:rsidRPr="005614CC">
                              <w:rPr>
                                <w:rFonts w:ascii="Poppins" w:eastAsia="Calibri" w:hAnsi="Poppins" w:cs="Poppins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Universitas </w:t>
                            </w:r>
                            <w:proofErr w:type="spellStart"/>
                            <w:r w:rsidRPr="005614CC">
                              <w:rPr>
                                <w:rFonts w:ascii="Poppins" w:eastAsia="Calibri" w:hAnsi="Poppins" w:cs="Poppins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Mercatorum</w:t>
                            </w:r>
                            <w:proofErr w:type="spellEnd"/>
                            <w:r w:rsidRPr="005614CC">
                              <w:rPr>
                                <w:rFonts w:ascii="Poppins" w:eastAsia="Calibri" w:hAnsi="Poppins" w:cs="Poppins"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di Roma e da vari anni docente della Scuola Superiore della Magistratura. È autore di numerose pubblicazioni fra volumi, saggi e commenti in tema di proprietà intellettuale, contratti e responsabilità civile</w:t>
                            </w:r>
                            <w:r w:rsidRPr="005614CC">
                              <w:rPr>
                                <w:rFonts w:ascii="Poppins" w:hAnsi="Poppins" w:cs="Poppin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5614CC" w:rsidRPr="005614CC" w:rsidRDefault="005614CC" w:rsidP="005614CC">
                            <w:pPr>
                              <w:spacing w:after="120" w:line="216" w:lineRule="auto"/>
                              <w:ind w:left="6"/>
                              <w:rPr>
                                <w:rFonts w:ascii="Poppins" w:eastAsia="Calibri" w:hAnsi="Poppins" w:cs="Poppins"/>
                                <w:b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614CC">
                              <w:rPr>
                                <w:rFonts w:ascii="Poppins" w:eastAsia="Calibri" w:hAnsi="Poppins" w:cs="Poppin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fldChar w:fldCharType="begin"/>
                            </w:r>
                            <w:r w:rsidRPr="005614CC">
                              <w:rPr>
                                <w:rFonts w:ascii="Poppins" w:eastAsia="Calibri" w:hAnsi="Poppins" w:cs="Poppin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instrText>&lt;/para&gt;&lt;para&gt;</w:instrText>
                            </w:r>
                            <w:r w:rsidR="00000000">
                              <w:rPr>
                                <w:rFonts w:ascii="Poppins" w:eastAsia="Calibri" w:hAnsi="Poppins" w:cs="Poppin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fldChar w:fldCharType="separate"/>
                            </w:r>
                            <w:r w:rsidRPr="005614CC">
                              <w:rPr>
                                <w:rFonts w:ascii="Poppins" w:eastAsia="Calibri" w:hAnsi="Poppins" w:cs="Poppin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fldChar w:fldCharType="end"/>
                            </w:r>
                            <w:r w:rsidRPr="005614CC">
                              <w:rPr>
                                <w:rFonts w:ascii="Poppins" w:eastAsia="Calibri" w:hAnsi="Poppins" w:cs="Poppins"/>
                                <w:b/>
                                <w:color w:val="000000" w:themeColor="text1"/>
                                <w:sz w:val="18"/>
                                <w:szCs w:val="18"/>
                                <w:lang w:eastAsia="it-IT"/>
                              </w:rPr>
                              <w:t>PERCHÉ SCEGLIERE QUESTO VOLUME/NOVITÀ</w:t>
                            </w:r>
                          </w:p>
                          <w:p w:rsidR="005614CC" w:rsidRPr="005614CC" w:rsidRDefault="005614CC" w:rsidP="00977C5C">
                            <w:pPr>
                              <w:keepNext/>
                              <w:keepLines/>
                              <w:numPr>
                                <w:ilvl w:val="0"/>
                                <w:numId w:val="5"/>
                              </w:numPr>
                              <w:spacing w:after="40" w:line="216" w:lineRule="auto"/>
                              <w:outlineLvl w:val="1"/>
                              <w:rPr>
                                <w:rFonts w:ascii="Poppins" w:eastAsia="Calibri" w:hAnsi="Poppins" w:cs="Poppins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614CC">
                              <w:rPr>
                                <w:rFonts w:ascii="Poppins" w:eastAsia="Calibri" w:hAnsi="Poppins" w:cs="Poppins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Aggiornamento alle ultime novità normative, tra cui il correttivo Riforma Cartabia </w:t>
                            </w:r>
                            <w:proofErr w:type="gramStart"/>
                            <w:r w:rsidRPr="005614CC">
                              <w:rPr>
                                <w:rFonts w:ascii="Poppins" w:eastAsia="Calibri" w:hAnsi="Poppins" w:cs="Poppins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e  il</w:t>
                            </w:r>
                            <w:proofErr w:type="gramEnd"/>
                            <w:r w:rsidRPr="005614CC">
                              <w:rPr>
                                <w:rFonts w:ascii="Poppins" w:eastAsia="Calibri" w:hAnsi="Poppins" w:cs="Poppins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“correttivo </w:t>
                            </w:r>
                            <w:r w:rsidRPr="005614CC">
                              <w:rPr>
                                <w:rFonts w:ascii="Poppins" w:eastAsia="Calibri" w:hAnsi="Poppins" w:cs="Poppins"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ter</w:t>
                            </w:r>
                            <w:r w:rsidRPr="005614CC">
                              <w:rPr>
                                <w:rFonts w:ascii="Poppins" w:eastAsia="Calibri" w:hAnsi="Poppins" w:cs="Poppins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” al Codice della crisi d’impresa (d.lgs. n. 136/2024)</w:t>
                            </w:r>
                          </w:p>
                          <w:p w:rsidR="005614CC" w:rsidRPr="005614CC" w:rsidRDefault="005614CC" w:rsidP="00977C5C">
                            <w:pPr>
                              <w:keepNext/>
                              <w:keepLines/>
                              <w:numPr>
                                <w:ilvl w:val="0"/>
                                <w:numId w:val="5"/>
                              </w:numPr>
                              <w:spacing w:after="40" w:line="216" w:lineRule="auto"/>
                              <w:outlineLvl w:val="1"/>
                              <w:rPr>
                                <w:rFonts w:ascii="Poppins" w:eastAsia="Calibri" w:hAnsi="Poppins" w:cs="Poppins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614CC">
                              <w:rPr>
                                <w:rFonts w:ascii="Poppins" w:eastAsia="Calibri" w:hAnsi="Poppins" w:cs="Poppins"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Approfondimento esaustivo della materia: dai principi generali e dalle fonti normative della tutela esecutiva e al loro rapporto con le norme europee e internazionali, alle specifiche ipotesi di tutela esecutiva</w:t>
                            </w:r>
                          </w:p>
                          <w:p w:rsidR="005614CC" w:rsidRPr="005614CC" w:rsidRDefault="005614CC" w:rsidP="00977C5C">
                            <w:pPr>
                              <w:keepNext/>
                              <w:keepLines/>
                              <w:numPr>
                                <w:ilvl w:val="0"/>
                                <w:numId w:val="5"/>
                              </w:numPr>
                              <w:spacing w:after="40" w:line="216" w:lineRule="auto"/>
                              <w:outlineLvl w:val="1"/>
                              <w:rPr>
                                <w:rFonts w:ascii="Poppins" w:eastAsia="Calibri" w:hAnsi="Poppins" w:cs="Poppins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614CC">
                              <w:rPr>
                                <w:rFonts w:ascii="Poppins" w:eastAsia="Calibri" w:hAnsi="Poppins" w:cs="Poppins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Si rivolge ad un </w:t>
                            </w:r>
                            <w:r w:rsidRPr="005614CC">
                              <w:rPr>
                                <w:rFonts w:ascii="Poppins" w:eastAsia="Calibri" w:hAnsi="Poppins" w:cs="Poppins"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target</w:t>
                            </w:r>
                            <w:r w:rsidRPr="005614CC">
                              <w:rPr>
                                <w:rFonts w:ascii="Poppins" w:eastAsia="Calibri" w:hAnsi="Poppins" w:cs="Poppins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 xml:space="preserve"> ampio per la trasversalità della materia, che tocca le obbligazioni e i contratti; le procedure concorsuali; il diritto del lavoro e la tutela del consumatore</w:t>
                            </w:r>
                          </w:p>
                          <w:p w:rsidR="005614CC" w:rsidRPr="005614CC" w:rsidRDefault="005614CC" w:rsidP="00977C5C">
                            <w:pPr>
                              <w:keepNext/>
                              <w:keepLines/>
                              <w:numPr>
                                <w:ilvl w:val="0"/>
                                <w:numId w:val="5"/>
                              </w:numPr>
                              <w:spacing w:after="40" w:line="216" w:lineRule="auto"/>
                              <w:outlineLvl w:val="1"/>
                              <w:rPr>
                                <w:rFonts w:ascii="Poppins" w:eastAsia="Calibri" w:hAnsi="Poppins" w:cs="Poppins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614CC">
                              <w:rPr>
                                <w:rFonts w:ascii="Poppins" w:eastAsia="Calibri" w:hAnsi="Poppins" w:cs="Poppins"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Chiarezza espositiva, taglio pratico, razionalizzazione della materia e analisi multidisciplinare</w:t>
                            </w:r>
                          </w:p>
                          <w:p w:rsidR="005614CC" w:rsidRPr="005614CC" w:rsidRDefault="005614CC" w:rsidP="00977C5C">
                            <w:pPr>
                              <w:keepNext/>
                              <w:keepLines/>
                              <w:numPr>
                                <w:ilvl w:val="0"/>
                                <w:numId w:val="5"/>
                              </w:numPr>
                              <w:spacing w:after="40" w:line="216" w:lineRule="auto"/>
                              <w:outlineLvl w:val="1"/>
                              <w:rPr>
                                <w:rFonts w:ascii="Poppins" w:eastAsia="Calibri" w:hAnsi="Poppins" w:cs="Poppins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5614CC">
                              <w:rPr>
                                <w:rFonts w:ascii="Poppins" w:eastAsia="Calibri" w:hAnsi="Poppins" w:cs="Poppins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it-IT"/>
                              </w:rPr>
                              <w:t>Autorevolezza dei curatori e degli autori</w:t>
                            </w:r>
                          </w:p>
                          <w:p w:rsidR="005614CC" w:rsidRPr="005614CC" w:rsidRDefault="005614CC" w:rsidP="005614CC">
                            <w:pPr>
                              <w:spacing w:after="40" w:line="21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523AB" id="_x0000_s1033" type="#_x0000_t202" style="position:absolute;margin-left:-8.1pt;margin-top:447.5pt;width:240.9pt;height:16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" filled="f" stroked="f" strokeweight=".5pt">
                <v:textbox style="mso-next-textbox:#_x0000_s1031">
                  <w:txbxContent>
                    <w:p w:rsidR="005614CC" w:rsidRPr="005614CC" w:rsidRDefault="005614CC" w:rsidP="005614CC">
                      <w:pPr>
                        <w:keepNext/>
                        <w:keepLines/>
                        <w:spacing w:after="120" w:line="216" w:lineRule="auto"/>
                        <w:outlineLvl w:val="1"/>
                        <w:rPr>
                          <w:rFonts w:ascii="Poppins" w:eastAsia="Calibri" w:hAnsi="Poppins" w:cs="Poppins"/>
                          <w:b/>
                          <w:color w:val="000000" w:themeColor="text1"/>
                          <w:sz w:val="18"/>
                          <w:szCs w:val="18"/>
                          <w:lang w:eastAsia="it-IT"/>
                        </w:rPr>
                      </w:pPr>
                      <w:r w:rsidRPr="005614CC">
                        <w:rPr>
                          <w:rFonts w:ascii="Poppins" w:eastAsia="Calibri" w:hAnsi="Poppins" w:cs="Poppins"/>
                          <w:b/>
                          <w:color w:val="000000" w:themeColor="text1"/>
                          <w:sz w:val="18"/>
                          <w:szCs w:val="18"/>
                          <w:lang w:eastAsia="it-IT"/>
                        </w:rPr>
                        <w:t>NOTE SUI CURATORI</w:t>
                      </w:r>
                    </w:p>
                    <w:p w:rsidR="005614CC" w:rsidRDefault="005614CC" w:rsidP="005614CC">
                      <w:pPr>
                        <w:spacing w:after="40" w:line="216" w:lineRule="auto"/>
                        <w:jc w:val="both"/>
                        <w:rPr>
                          <w:rFonts w:ascii="Poppins" w:eastAsia="Calibri" w:hAnsi="Poppins" w:cs="Poppins"/>
                          <w:color w:val="000000" w:themeColor="text1"/>
                          <w:sz w:val="16"/>
                          <w:szCs w:val="16"/>
                          <w:lang w:eastAsia="it-IT"/>
                        </w:rPr>
                      </w:pPr>
                      <w:r w:rsidRPr="005614CC">
                        <w:rPr>
                          <w:rFonts w:ascii="Poppins" w:eastAsia="Calibri" w:hAnsi="Poppins" w:cs="Poppins"/>
                          <w:b/>
                          <w:b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>Gina Gioia</w:t>
                      </w:r>
                      <w:r w:rsidRPr="005614CC">
                        <w:rPr>
                          <w:rFonts w:ascii="Poppins" w:eastAsia="Calibri" w:hAnsi="Poppins" w:cs="Poppins"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 xml:space="preserve">, è professore associato di diritto processuale civile presso l’Università degli Studi della Tuscia, dove ha la cattedra dal 2013. È autrice di monografie e di numerosi articoli pubblicati in riviste scientifiche e volumi collettanei. </w:t>
                      </w:r>
                    </w:p>
                    <w:p w:rsidR="005614CC" w:rsidRPr="005614CC" w:rsidRDefault="005614CC" w:rsidP="005614CC">
                      <w:pPr>
                        <w:spacing w:after="40" w:line="216" w:lineRule="auto"/>
                        <w:jc w:val="both"/>
                        <w:rPr>
                          <w:rFonts w:ascii="Poppins" w:eastAsia="Calibri" w:hAnsi="Poppins" w:cs="Poppins"/>
                          <w:b/>
                          <w:color w:val="000000" w:themeColor="text1"/>
                          <w:sz w:val="16"/>
                          <w:szCs w:val="16"/>
                          <w:lang w:eastAsia="it-IT"/>
                        </w:rPr>
                      </w:pPr>
                      <w:r w:rsidRPr="005614CC">
                        <w:rPr>
                          <w:rFonts w:ascii="Poppins" w:eastAsia="Calibri" w:hAnsi="Poppins" w:cs="Poppins"/>
                          <w:b/>
                          <w:b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>Bruno Tassone</w:t>
                      </w:r>
                      <w:r w:rsidRPr="005614CC">
                        <w:rPr>
                          <w:rFonts w:ascii="Poppins" w:eastAsia="Calibri" w:hAnsi="Poppins" w:cs="Poppins"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 xml:space="preserve">, è avvocato cassazionista e titolare dello Studio Legale Tassone. É professore ordinario di diritto privato comparato presso la </w:t>
                      </w:r>
                      <w:r w:rsidRPr="005614CC">
                        <w:rPr>
                          <w:rFonts w:ascii="Poppins" w:eastAsia="Calibri" w:hAnsi="Poppins" w:cs="Poppins"/>
                          <w:i/>
                          <w:i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 xml:space="preserve">Universitas </w:t>
                      </w:r>
                      <w:proofErr w:type="spellStart"/>
                      <w:r w:rsidRPr="005614CC">
                        <w:rPr>
                          <w:rFonts w:ascii="Poppins" w:eastAsia="Calibri" w:hAnsi="Poppins" w:cs="Poppins"/>
                          <w:i/>
                          <w:i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>Mercatorum</w:t>
                      </w:r>
                      <w:proofErr w:type="spellEnd"/>
                      <w:r w:rsidRPr="005614CC">
                        <w:rPr>
                          <w:rFonts w:ascii="Poppins" w:eastAsia="Calibri" w:hAnsi="Poppins" w:cs="Poppins"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 xml:space="preserve"> di Roma e da vari anni docente della Scuola Superiore della Magistratura. È autore di numerose pubblicazioni fra volumi, saggi e commenti in tema di proprietà intellettuale, contratti e responsabilità civile</w:t>
                      </w:r>
                      <w:r w:rsidRPr="005614CC">
                        <w:rPr>
                          <w:rFonts w:ascii="Poppins" w:hAnsi="Poppins" w:cs="Poppins"/>
                          <w:color w:val="000000" w:themeColor="text1"/>
                          <w:sz w:val="16"/>
                          <w:szCs w:val="16"/>
                        </w:rPr>
                        <w:t xml:space="preserve">. </w:t>
                      </w:r>
                    </w:p>
                    <w:p w:rsidR="005614CC" w:rsidRPr="005614CC" w:rsidRDefault="005614CC" w:rsidP="005614CC">
                      <w:pPr>
                        <w:spacing w:after="120" w:line="216" w:lineRule="auto"/>
                        <w:ind w:left="6"/>
                        <w:rPr>
                          <w:rFonts w:ascii="Poppins" w:eastAsia="Calibri" w:hAnsi="Poppins" w:cs="Poppins"/>
                          <w:b/>
                          <w:color w:val="000000" w:themeColor="text1"/>
                          <w:sz w:val="18"/>
                          <w:szCs w:val="18"/>
                          <w:lang w:eastAsia="it-IT"/>
                        </w:rPr>
                      </w:pPr>
                      <w:r w:rsidRPr="005614CC">
                        <w:rPr>
                          <w:rFonts w:ascii="Poppins" w:eastAsia="Calibri" w:hAnsi="Poppins" w:cs="Poppins"/>
                          <w:b/>
                          <w:bCs/>
                          <w:color w:val="000000" w:themeColor="text1"/>
                          <w:sz w:val="18"/>
                          <w:szCs w:val="18"/>
                          <w:lang w:eastAsia="it-IT"/>
                        </w:rPr>
                        <w:fldChar w:fldCharType="begin"/>
                      </w:r>
                      <w:r w:rsidRPr="005614CC">
                        <w:rPr>
                          <w:rFonts w:ascii="Poppins" w:eastAsia="Calibri" w:hAnsi="Poppins" w:cs="Poppins"/>
                          <w:b/>
                          <w:bCs/>
                          <w:color w:val="000000" w:themeColor="text1"/>
                          <w:sz w:val="18"/>
                          <w:szCs w:val="18"/>
                          <w:lang w:eastAsia="it-IT"/>
                        </w:rPr>
                        <w:instrText>&lt;/para&gt;&lt;para&gt;</w:instrText>
                      </w:r>
                      <w:r w:rsidR="00000000">
                        <w:rPr>
                          <w:rFonts w:ascii="Poppins" w:eastAsia="Calibri" w:hAnsi="Poppins" w:cs="Poppins"/>
                          <w:b/>
                          <w:bCs/>
                          <w:color w:val="000000" w:themeColor="text1"/>
                          <w:sz w:val="18"/>
                          <w:szCs w:val="18"/>
                          <w:lang w:eastAsia="it-IT"/>
                        </w:rPr>
                        <w:fldChar w:fldCharType="separate"/>
                      </w:r>
                      <w:r w:rsidRPr="005614CC">
                        <w:rPr>
                          <w:rFonts w:ascii="Poppins" w:eastAsia="Calibri" w:hAnsi="Poppins" w:cs="Poppins"/>
                          <w:b/>
                          <w:bCs/>
                          <w:color w:val="000000" w:themeColor="text1"/>
                          <w:sz w:val="18"/>
                          <w:szCs w:val="18"/>
                          <w:lang w:eastAsia="it-IT"/>
                        </w:rPr>
                        <w:fldChar w:fldCharType="end"/>
                      </w:r>
                      <w:r w:rsidRPr="005614CC">
                        <w:rPr>
                          <w:rFonts w:ascii="Poppins" w:eastAsia="Calibri" w:hAnsi="Poppins" w:cs="Poppins"/>
                          <w:b/>
                          <w:color w:val="000000" w:themeColor="text1"/>
                          <w:sz w:val="18"/>
                          <w:szCs w:val="18"/>
                          <w:lang w:eastAsia="it-IT"/>
                        </w:rPr>
                        <w:t>PERCHÉ SCEGLIERE QUESTO VOLUME/NOVITÀ</w:t>
                      </w:r>
                    </w:p>
                    <w:p w:rsidR="005614CC" w:rsidRPr="005614CC" w:rsidRDefault="005614CC" w:rsidP="00977C5C">
                      <w:pPr>
                        <w:keepNext/>
                        <w:keepLines/>
                        <w:numPr>
                          <w:ilvl w:val="0"/>
                          <w:numId w:val="5"/>
                        </w:numPr>
                        <w:spacing w:after="40" w:line="216" w:lineRule="auto"/>
                        <w:outlineLvl w:val="1"/>
                        <w:rPr>
                          <w:rFonts w:ascii="Poppins" w:eastAsia="Calibri" w:hAnsi="Poppins" w:cs="Poppins"/>
                          <w:b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</w:pPr>
                      <w:r w:rsidRPr="005614CC">
                        <w:rPr>
                          <w:rFonts w:ascii="Poppins" w:eastAsia="Calibri" w:hAnsi="Poppins" w:cs="Poppins"/>
                          <w:b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 xml:space="preserve">Aggiornamento alle ultime novità normative, tra cui il correttivo Riforma Cartabia </w:t>
                      </w:r>
                      <w:proofErr w:type="gramStart"/>
                      <w:r w:rsidRPr="005614CC">
                        <w:rPr>
                          <w:rFonts w:ascii="Poppins" w:eastAsia="Calibri" w:hAnsi="Poppins" w:cs="Poppins"/>
                          <w:b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>e  il</w:t>
                      </w:r>
                      <w:proofErr w:type="gramEnd"/>
                      <w:r w:rsidRPr="005614CC">
                        <w:rPr>
                          <w:rFonts w:ascii="Poppins" w:eastAsia="Calibri" w:hAnsi="Poppins" w:cs="Poppins"/>
                          <w:b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 xml:space="preserve"> “correttivo </w:t>
                      </w:r>
                      <w:r w:rsidRPr="005614CC">
                        <w:rPr>
                          <w:rFonts w:ascii="Poppins" w:eastAsia="Calibri" w:hAnsi="Poppins" w:cs="Poppins"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>ter</w:t>
                      </w:r>
                      <w:r w:rsidRPr="005614CC">
                        <w:rPr>
                          <w:rFonts w:ascii="Poppins" w:eastAsia="Calibri" w:hAnsi="Poppins" w:cs="Poppins"/>
                          <w:b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>” al Codice della crisi d’impresa (d.lgs. n. 136/2024)</w:t>
                      </w:r>
                    </w:p>
                    <w:p w:rsidR="005614CC" w:rsidRPr="005614CC" w:rsidRDefault="005614CC" w:rsidP="00977C5C">
                      <w:pPr>
                        <w:keepNext/>
                        <w:keepLines/>
                        <w:numPr>
                          <w:ilvl w:val="0"/>
                          <w:numId w:val="5"/>
                        </w:numPr>
                        <w:spacing w:after="40" w:line="216" w:lineRule="auto"/>
                        <w:outlineLvl w:val="1"/>
                        <w:rPr>
                          <w:rFonts w:ascii="Poppins" w:eastAsia="Calibri" w:hAnsi="Poppins" w:cs="Poppins"/>
                          <w:b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</w:pPr>
                      <w:r w:rsidRPr="005614CC">
                        <w:rPr>
                          <w:rFonts w:ascii="Poppins" w:eastAsia="Calibri" w:hAnsi="Poppins" w:cs="Poppins"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>Approfondimento esaustivo della materia: dai principi generali e dalle fonti normative della tutela esecutiva e al loro rapporto con le norme europee e internazionali, alle specifiche ipotesi di tutela esecutiva</w:t>
                      </w:r>
                    </w:p>
                    <w:p w:rsidR="005614CC" w:rsidRPr="005614CC" w:rsidRDefault="005614CC" w:rsidP="00977C5C">
                      <w:pPr>
                        <w:keepNext/>
                        <w:keepLines/>
                        <w:numPr>
                          <w:ilvl w:val="0"/>
                          <w:numId w:val="5"/>
                        </w:numPr>
                        <w:spacing w:after="40" w:line="216" w:lineRule="auto"/>
                        <w:outlineLvl w:val="1"/>
                        <w:rPr>
                          <w:rFonts w:ascii="Poppins" w:eastAsia="Calibri" w:hAnsi="Poppins" w:cs="Poppins"/>
                          <w:b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</w:pPr>
                      <w:r w:rsidRPr="005614CC">
                        <w:rPr>
                          <w:rFonts w:ascii="Poppins" w:eastAsia="Calibri" w:hAnsi="Poppins" w:cs="Poppins"/>
                          <w:b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 xml:space="preserve">Si rivolge ad un </w:t>
                      </w:r>
                      <w:r w:rsidRPr="005614CC">
                        <w:rPr>
                          <w:rFonts w:ascii="Poppins" w:eastAsia="Calibri" w:hAnsi="Poppins" w:cs="Poppins"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>target</w:t>
                      </w:r>
                      <w:r w:rsidRPr="005614CC">
                        <w:rPr>
                          <w:rFonts w:ascii="Poppins" w:eastAsia="Calibri" w:hAnsi="Poppins" w:cs="Poppins"/>
                          <w:b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 xml:space="preserve"> ampio per la trasversalità della materia, che tocca le obbligazioni e i contratti; le procedure concorsuali; il diritto del lavoro e la tutela del consumatore</w:t>
                      </w:r>
                    </w:p>
                    <w:p w:rsidR="005614CC" w:rsidRPr="005614CC" w:rsidRDefault="005614CC" w:rsidP="00977C5C">
                      <w:pPr>
                        <w:keepNext/>
                        <w:keepLines/>
                        <w:numPr>
                          <w:ilvl w:val="0"/>
                          <w:numId w:val="5"/>
                        </w:numPr>
                        <w:spacing w:after="40" w:line="216" w:lineRule="auto"/>
                        <w:outlineLvl w:val="1"/>
                        <w:rPr>
                          <w:rFonts w:ascii="Poppins" w:eastAsia="Calibri" w:hAnsi="Poppins" w:cs="Poppins"/>
                          <w:b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</w:pPr>
                      <w:r w:rsidRPr="005614CC">
                        <w:rPr>
                          <w:rFonts w:ascii="Poppins" w:eastAsia="Calibri" w:hAnsi="Poppins" w:cs="Poppins"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>Chiarezza espositiva, taglio pratico, razionalizzazione della materia e analisi multidisciplinare</w:t>
                      </w:r>
                    </w:p>
                    <w:p w:rsidR="005614CC" w:rsidRPr="005614CC" w:rsidRDefault="005614CC" w:rsidP="00977C5C">
                      <w:pPr>
                        <w:keepNext/>
                        <w:keepLines/>
                        <w:numPr>
                          <w:ilvl w:val="0"/>
                          <w:numId w:val="5"/>
                        </w:numPr>
                        <w:spacing w:after="40" w:line="216" w:lineRule="auto"/>
                        <w:outlineLvl w:val="1"/>
                        <w:rPr>
                          <w:rFonts w:ascii="Poppins" w:eastAsia="Calibri" w:hAnsi="Poppins" w:cs="Poppins"/>
                          <w:b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</w:pPr>
                      <w:r w:rsidRPr="005614CC">
                        <w:rPr>
                          <w:rFonts w:ascii="Poppins" w:eastAsia="Calibri" w:hAnsi="Poppins" w:cs="Poppins"/>
                          <w:bCs/>
                          <w:color w:val="000000" w:themeColor="text1"/>
                          <w:sz w:val="16"/>
                          <w:szCs w:val="16"/>
                          <w:lang w:eastAsia="it-IT"/>
                        </w:rPr>
                        <w:t>Autorevolezza dei curatori e degli autori</w:t>
                      </w:r>
                    </w:p>
                    <w:p w:rsidR="005614CC" w:rsidRPr="005614CC" w:rsidRDefault="005614CC" w:rsidP="005614CC">
                      <w:pPr>
                        <w:spacing w:after="40" w:line="216" w:lineRule="auto"/>
                        <w:rPr>
                          <w:rFonts w:ascii="Poppins" w:hAnsi="Poppins" w:cs="Poppins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1F5">
        <w:rPr>
          <w:rFonts w:ascii="Poppins SemiBold" w:hAnsi="Poppins SemiBold" w:cs="Poppins SemiBold"/>
          <w:noProof/>
          <w:color w:val="FFFFFF" w:themeColor="background1"/>
          <w:sz w:val="56"/>
          <w:szCs w:val="56"/>
        </w:rPr>
        <w:drawing>
          <wp:anchor distT="0" distB="0" distL="114300" distR="114300" simplePos="0" relativeHeight="251674624" behindDoc="0" locked="0" layoutInCell="1" allowOverlap="1" wp14:anchorId="5B06229D" wp14:editId="156AC5F7">
            <wp:simplePos x="0" y="0"/>
            <wp:positionH relativeFrom="margin">
              <wp:posOffset>4187190</wp:posOffset>
            </wp:positionH>
            <wp:positionV relativeFrom="margin">
              <wp:posOffset>564515</wp:posOffset>
            </wp:positionV>
            <wp:extent cx="1738800" cy="2538000"/>
            <wp:effectExtent l="76200" t="76200" r="140970" b="142240"/>
            <wp:wrapSquare wrapText="bothSides"/>
            <wp:docPr id="200133189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69902" name="Immagine 17506990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28" t="7884" r="4976" b="5747"/>
                    <a:stretch/>
                  </pic:blipFill>
                  <pic:spPr bwMode="auto">
                    <a:xfrm>
                      <a:off x="0" y="0"/>
                      <a:ext cx="1738800" cy="253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08794" dist="51138" dir="2700000" algn="tl" rotWithShape="0">
                        <a:schemeClr val="bg1">
                          <a:lumMod val="50000"/>
                          <a:alpha val="52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1F5">
        <w:rPr>
          <w:rFonts w:ascii="Poppins SemiBold" w:hAnsi="Poppins SemiBold" w:cs="Poppins SemiBold"/>
          <w:noProof/>
          <w:color w:val="FFFFFF" w:themeColor="background1"/>
          <w:sz w:val="56"/>
          <w:szCs w:val="56"/>
        </w:rPr>
        <w:drawing>
          <wp:anchor distT="0" distB="0" distL="114300" distR="114300" simplePos="0" relativeHeight="251675648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0150" cy="10664190"/>
            <wp:effectExtent l="0" t="0" r="6350" b="3810"/>
            <wp:wrapNone/>
            <wp:docPr id="394319396" name="8219_MATR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19396" name="8219_MATRICE.jpg"/>
                    <pic:cNvPicPr/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6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5E50" w:rsidRPr="007A79FC" w:rsidSect="006F4268">
      <w:headerReference w:type="even" r:id="rId11"/>
      <w:headerReference w:type="first" r:id="rId12"/>
      <w:pgSz w:w="11906" w:h="16838"/>
      <w:pgMar w:top="815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6F6F" w:rsidRDefault="009E6F6F" w:rsidP="00C95ECE">
      <w:r>
        <w:separator/>
      </w:r>
    </w:p>
  </w:endnote>
  <w:endnote w:type="continuationSeparator" w:id="0">
    <w:p w:rsidR="009E6F6F" w:rsidRDefault="009E6F6F" w:rsidP="00C9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00003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6F6F" w:rsidRDefault="009E6F6F" w:rsidP="00C95ECE">
      <w:r>
        <w:separator/>
      </w:r>
    </w:p>
  </w:footnote>
  <w:footnote w:type="continuationSeparator" w:id="0">
    <w:p w:rsidR="009E6F6F" w:rsidRDefault="009E6F6F" w:rsidP="00C9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ECE" w:rsidRDefault="009E6F6F">
    <w:pPr>
      <w:pStyle w:val="Intestazione"/>
    </w:pPr>
    <w:r>
      <w:rPr>
        <w:noProof/>
      </w:rPr>
      <w:pict w14:anchorId="5361C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7783072" o:spid="_x0000_s1026" type="#_x0000_t75" alt="" style="position:absolute;margin-left:0;margin-top:0;width:595pt;height:842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219_MATRI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ECE" w:rsidRDefault="009E6F6F">
    <w:pPr>
      <w:pStyle w:val="Intestazione"/>
    </w:pPr>
    <w:r>
      <w:rPr>
        <w:noProof/>
      </w:rPr>
      <w:pict w14:anchorId="126C5E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7783071" o:spid="_x0000_s1025" type="#_x0000_t75" alt="" style="position:absolute;margin-left:0;margin-top:0;width:595pt;height:842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219_MATRI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A04"/>
    <w:multiLevelType w:val="hybridMultilevel"/>
    <w:tmpl w:val="B4743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6180"/>
    <w:multiLevelType w:val="hybridMultilevel"/>
    <w:tmpl w:val="B8FE6586"/>
    <w:lvl w:ilvl="0" w:tplc="25BE41E0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00B79"/>
    <w:multiLevelType w:val="hybridMultilevel"/>
    <w:tmpl w:val="9B404CBE"/>
    <w:lvl w:ilvl="0" w:tplc="0410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5898142F"/>
    <w:multiLevelType w:val="hybridMultilevel"/>
    <w:tmpl w:val="54129E86"/>
    <w:lvl w:ilvl="0" w:tplc="E38E6316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94FCC"/>
    <w:multiLevelType w:val="hybridMultilevel"/>
    <w:tmpl w:val="B7D4C7E6"/>
    <w:lvl w:ilvl="0" w:tplc="1AFEF22E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24833">
    <w:abstractNumId w:val="2"/>
  </w:num>
  <w:num w:numId="2" w16cid:durableId="665203977">
    <w:abstractNumId w:val="0"/>
  </w:num>
  <w:num w:numId="3" w16cid:durableId="2093768655">
    <w:abstractNumId w:val="4"/>
  </w:num>
  <w:num w:numId="4" w16cid:durableId="18940137">
    <w:abstractNumId w:val="3"/>
  </w:num>
  <w:num w:numId="5" w16cid:durableId="1179199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283"/>
  <w:doNotHyphenateCap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CE"/>
    <w:rsid w:val="001B5E50"/>
    <w:rsid w:val="002829B2"/>
    <w:rsid w:val="002F11F5"/>
    <w:rsid w:val="004F5F1F"/>
    <w:rsid w:val="005614CC"/>
    <w:rsid w:val="006F4268"/>
    <w:rsid w:val="00705B19"/>
    <w:rsid w:val="00706D90"/>
    <w:rsid w:val="007A79FC"/>
    <w:rsid w:val="007C183A"/>
    <w:rsid w:val="0080053A"/>
    <w:rsid w:val="00820CA4"/>
    <w:rsid w:val="00864D24"/>
    <w:rsid w:val="00950733"/>
    <w:rsid w:val="00977C5C"/>
    <w:rsid w:val="009E6F6F"/>
    <w:rsid w:val="009F699A"/>
    <w:rsid w:val="00B21CE2"/>
    <w:rsid w:val="00B86AE8"/>
    <w:rsid w:val="00C95ECE"/>
    <w:rsid w:val="00D17715"/>
    <w:rsid w:val="00D4261B"/>
    <w:rsid w:val="00D453D5"/>
    <w:rsid w:val="00D835AD"/>
    <w:rsid w:val="00E2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4CB1C"/>
  <w15:chartTrackingRefBased/>
  <w15:docId w15:val="{34B1908D-1141-5741-8709-C48ED653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5E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ECE"/>
  </w:style>
  <w:style w:type="paragraph" w:styleId="Pidipagina">
    <w:name w:val="footer"/>
    <w:basedOn w:val="Normale"/>
    <w:link w:val="PidipaginaCarattere"/>
    <w:uiPriority w:val="99"/>
    <w:unhideWhenUsed/>
    <w:rsid w:val="00C95E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ECE"/>
  </w:style>
  <w:style w:type="paragraph" w:customStyle="1" w:styleId="Paragrafobase">
    <w:name w:val="[Paragrafo base]"/>
    <w:basedOn w:val="Normale"/>
    <w:uiPriority w:val="99"/>
    <w:rsid w:val="002829B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character" w:styleId="Testosegnaposto">
    <w:name w:val="Placeholder Text"/>
    <w:basedOn w:val="Carpredefinitoparagrafo"/>
    <w:uiPriority w:val="99"/>
    <w:semiHidden/>
    <w:rsid w:val="00D1771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file:////Volumes/LaCie/GIUFFRe&#769;/WIP/240_8219_VL_Tassone%20Tutela%20esecutiva%20credito%20%20024217535/scheda%20volume/lavorazione/8219_MATRICE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0911133B2277438A4232C0E6649129" ma:contentTypeVersion="16" ma:contentTypeDescription="Creare un nuovo documento." ma:contentTypeScope="" ma:versionID="1dcc806ff95445ecb1f3c81887cf07df">
  <xsd:schema xmlns:xsd="http://www.w3.org/2001/XMLSchema" xmlns:xs="http://www.w3.org/2001/XMLSchema" xmlns:p="http://schemas.microsoft.com/office/2006/metadata/properties" xmlns:ns2="4a5a22e3-3c05-45e1-bb71-2054e339faa0" xmlns:ns3="6f8a624c-98e0-4dea-b084-b7ed693b4e84" targetNamespace="http://schemas.microsoft.com/office/2006/metadata/properties" ma:root="true" ma:fieldsID="be5dfd5dafb15e39ad81efbea5f9cf78" ns2:_="" ns3:_="">
    <xsd:import namespace="4a5a22e3-3c05-45e1-bb71-2054e339faa0"/>
    <xsd:import namespace="6f8a624c-98e0-4dea-b084-b7ed693b4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a22e3-3c05-45e1-bb71-2054e339f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2fe44bfb-e75a-4fbb-8411-8334253ed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a624c-98e0-4dea-b084-b7ed693b4e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fe1e6-4227-437c-bb33-f93e222ca3f0}" ma:internalName="TaxCatchAll" ma:showField="CatchAllData" ma:web="6f8a624c-98e0-4dea-b084-b7ed693b4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5a22e3-3c05-45e1-bb71-2054e339faa0">
      <Terms xmlns="http://schemas.microsoft.com/office/infopath/2007/PartnerControls"/>
    </lcf76f155ced4ddcb4097134ff3c332f>
    <TaxCatchAll xmlns="6f8a624c-98e0-4dea-b084-b7ed693b4e84" xsi:nil="true"/>
  </documentManagement>
</p:properties>
</file>

<file path=customXml/itemProps1.xml><?xml version="1.0" encoding="utf-8"?>
<ds:datastoreItem xmlns:ds="http://schemas.openxmlformats.org/officeDocument/2006/customXml" ds:itemID="{F3EAC000-1606-A847-AA6B-F3C065CF62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FF302-586D-4F48-B511-67F3D6B7BDFA}"/>
</file>

<file path=customXml/itemProps3.xml><?xml version="1.0" encoding="utf-8"?>
<ds:datastoreItem xmlns:ds="http://schemas.openxmlformats.org/officeDocument/2006/customXml" ds:itemID="{E345A37F-E1C2-42E0-B05E-17D095AA27AA}"/>
</file>

<file path=customXml/itemProps4.xml><?xml version="1.0" encoding="utf-8"?>
<ds:datastoreItem xmlns:ds="http://schemas.openxmlformats.org/officeDocument/2006/customXml" ds:itemID="{85584EA8-2D10-456F-AB51-CF2408AF9F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Lombardi</dc:creator>
  <cp:keywords/>
  <dc:description/>
  <cp:lastModifiedBy>Irene Lombardi</cp:lastModifiedBy>
  <cp:revision>2</cp:revision>
  <cp:lastPrinted>2025-05-13T08:40:00Z</cp:lastPrinted>
  <dcterms:created xsi:type="dcterms:W3CDTF">2025-05-13T12:09:00Z</dcterms:created>
  <dcterms:modified xsi:type="dcterms:W3CDTF">2025-05-13T12:09:00Z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0x010100070911133B2277438A4232C0E6649129</vt:lpwstr>
  </property>
</Properties>
</file>